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t>关于举办环保新技术创新与发展趋势</w:t>
      </w:r>
    </w:p>
    <w:p>
      <w:pPr>
        <w:jc w:val="cente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t>高级研修班的预通知</w:t>
      </w:r>
    </w:p>
    <w:p>
      <w:pPr>
        <w:jc w:val="left"/>
        <w:rPr>
          <w:rFonts w:hint="eastAsia" w:ascii="仿宋" w:hAnsi="仿宋" w:cs="仿宋"/>
          <w:color w:val="000000" w:themeColor="text1"/>
          <w:sz w:val="28"/>
          <w:szCs w:val="28"/>
          <w:lang w:val="en-US" w:eastAsia="zh-CN"/>
          <w14:textFill>
            <w14:solidFill>
              <w14:schemeClr w14:val="tx1"/>
            </w14:solidFill>
          </w14:textFill>
        </w:rPr>
      </w:pPr>
    </w:p>
    <w:p>
      <w:pPr>
        <w:jc w:val="left"/>
        <w:rPr>
          <w:rFonts w:hint="eastAsia" w:ascii="仿宋" w:hAnsi="仿宋" w:cs="仿宋"/>
          <w:color w:val="000000" w:themeColor="text1"/>
          <w:sz w:val="28"/>
          <w:szCs w:val="28"/>
          <w:lang w:val="en-US" w:eastAsia="zh-CN"/>
          <w14:textFill>
            <w14:solidFill>
              <w14:schemeClr w14:val="tx1"/>
            </w14:solidFill>
          </w14:textFill>
        </w:rPr>
      </w:pPr>
    </w:p>
    <w:p>
      <w:pPr>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各工作/专业委员会、会员单位：</w:t>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为加强我省环境保护领域专业技术人才队伍建设，促进经济社会发展，提升专业技术人才创新创业能力，根据江苏省人社厅《关于印发专业技术人才知识更新工程2017年省级高级研修项目计划的通知》（苏人社发[2017]191号），我会受省人社厅及省环保厅委托，现组织承办“环保新技术创新与发展趋势”高级研修班。现将相关事宜通知如下：</w:t>
      </w:r>
    </w:p>
    <w:p>
      <w:pPr>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一、培训内容</w:t>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培训内容包括环保法律法规及新政策解读，环境管理理论，环境领域新技术运用等方面。学员结业时，经考核合格颁发我省专业技术人才知识更新工程高级研修项目结业证书。</w:t>
      </w:r>
    </w:p>
    <w:p>
      <w:pPr>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二、培训师资</w:t>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拟邀请环保厅及相关院校环境专业领域有丰富经验的专家。</w:t>
      </w:r>
    </w:p>
    <w:p>
      <w:pPr>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三、培训对象</w:t>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全省具有中高级专业技术职务（或职称）的专业技术人员或相关企事业单位管理人员及技术人员。</w:t>
      </w:r>
    </w:p>
    <w:p>
      <w:pPr>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四、培训时间地点</w:t>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本期高级研修班地点在南京，为期2天，预计9月下旬开班。</w:t>
      </w:r>
    </w:p>
    <w:p>
      <w:pPr>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五、报名方式</w:t>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请于2017年9月10日将回执发送至邮箱</w:t>
      </w:r>
      <w:r>
        <w:rPr>
          <w:rFonts w:hint="eastAsia" w:ascii="仿宋" w:hAnsi="仿宋" w:cs="仿宋"/>
          <w:color w:val="000000" w:themeColor="text1"/>
          <w:sz w:val="28"/>
          <w:szCs w:val="28"/>
          <w:lang w:val="en-US" w:eastAsia="zh-CN"/>
          <w14:textFill>
            <w14:solidFill>
              <w14:schemeClr w14:val="tx1"/>
            </w14:solidFill>
          </w14:textFill>
        </w:rPr>
        <w:fldChar w:fldCharType="begin"/>
      </w:r>
      <w:r>
        <w:rPr>
          <w:rFonts w:hint="eastAsia" w:ascii="仿宋" w:hAnsi="仿宋" w:cs="仿宋"/>
          <w:color w:val="000000" w:themeColor="text1"/>
          <w:sz w:val="28"/>
          <w:szCs w:val="28"/>
          <w:lang w:val="en-US" w:eastAsia="zh-CN"/>
          <w14:textFill>
            <w14:solidFill>
              <w14:schemeClr w14:val="tx1"/>
            </w14:solidFill>
          </w14:textFill>
        </w:rPr>
        <w:instrText xml:space="preserve"> HYPERLINK "mailto:jsshjkxxh@sina.com" </w:instrText>
      </w:r>
      <w:r>
        <w:rPr>
          <w:rFonts w:hint="eastAsia" w:ascii="仿宋" w:hAnsi="仿宋" w:cs="仿宋"/>
          <w:color w:val="000000" w:themeColor="text1"/>
          <w:sz w:val="28"/>
          <w:szCs w:val="28"/>
          <w:lang w:val="en-US" w:eastAsia="zh-CN"/>
          <w14:textFill>
            <w14:solidFill>
              <w14:schemeClr w14:val="tx1"/>
            </w14:solidFill>
          </w14:textFill>
        </w:rPr>
        <w:fldChar w:fldCharType="separate"/>
      </w:r>
      <w:r>
        <w:rPr>
          <w:rStyle w:val="6"/>
          <w:rFonts w:hint="eastAsia" w:ascii="仿宋" w:hAnsi="仿宋" w:cs="仿宋"/>
          <w:color w:val="000000" w:themeColor="text1"/>
          <w:sz w:val="28"/>
          <w:szCs w:val="28"/>
          <w:lang w:val="en-US" w:eastAsia="zh-CN"/>
          <w14:textFill>
            <w14:solidFill>
              <w14:schemeClr w14:val="tx1"/>
            </w14:solidFill>
          </w14:textFill>
        </w:rPr>
        <w:t>jsshjkxxh@sina.com</w:t>
      </w:r>
      <w:r>
        <w:rPr>
          <w:rFonts w:hint="eastAsia" w:ascii="仿宋" w:hAnsi="仿宋" w:cs="仿宋"/>
          <w:color w:val="000000" w:themeColor="text1"/>
          <w:sz w:val="28"/>
          <w:szCs w:val="28"/>
          <w:lang w:val="en-US" w:eastAsia="zh-CN"/>
          <w14:textFill>
            <w14:solidFill>
              <w14:schemeClr w14:val="tx1"/>
            </w14:solidFill>
          </w14:textFill>
        </w:rPr>
        <w:fldChar w:fldCharType="end"/>
      </w:r>
    </w:p>
    <w:p>
      <w:pPr>
        <w:ind w:firstLine="560" w:firstLineChars="200"/>
        <w:jc w:val="left"/>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 xml:space="preserve">联系人：张皓 张晨 </w:t>
      </w:r>
    </w:p>
    <w:p>
      <w:pPr>
        <w:ind w:firstLine="560" w:firstLineChars="200"/>
        <w:rPr>
          <w:rFonts w:hint="eastAsia" w:ascii="仿宋" w:hAnsi="仿宋" w:cs="仿宋"/>
          <w:color w:val="000000" w:themeColor="text1"/>
          <w:sz w:val="28"/>
          <w:szCs w:val="28"/>
          <w:lang w:val="en-US" w:eastAsia="zh-CN"/>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联系电话：86557136</w:t>
      </w:r>
    </w:p>
    <w:p>
      <w:pPr>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六、培训费用</w:t>
      </w:r>
    </w:p>
    <w:p>
      <w:pPr>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本次培训为政府委托培训，不收培训费。</w:t>
      </w:r>
      <w:bookmarkStart w:id="0" w:name="_GoBack"/>
      <w:bookmarkEnd w:id="0"/>
      <w:r>
        <w:rPr>
          <w:rFonts w:hint="eastAsia" w:eastAsia="仿宋_GB2312"/>
          <w:color w:val="000000" w:themeColor="text1"/>
          <w:sz w:val="28"/>
          <w:szCs w:val="28"/>
          <w:lang w:val="en-US" w:eastAsia="zh-CN"/>
          <w14:textFill>
            <w14:solidFill>
              <w14:schemeClr w14:val="tx1"/>
            </w14:solidFill>
          </w14:textFill>
        </w:rPr>
        <w:t>培训名额120人，住宿自理。</w:t>
      </w:r>
    </w:p>
    <w:p>
      <w:pPr>
        <w:rPr>
          <w:rFonts w:eastAsia="仿宋_GB2312"/>
          <w:color w:val="000000" w:themeColor="text1"/>
          <w:sz w:val="28"/>
          <w:szCs w:val="28"/>
          <w14:textFill>
            <w14:solidFill>
              <w14:schemeClr w14:val="tx1"/>
            </w14:solidFill>
          </w14:textFill>
        </w:rPr>
      </w:pPr>
    </w:p>
    <w:p>
      <w:pPr>
        <w:rPr>
          <w:rFonts w:hint="eastAsia"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附件：报名表回执</w:t>
      </w:r>
    </w:p>
    <w:p>
      <w:pPr>
        <w:rPr>
          <w:rFonts w:hint="eastAsia" w:eastAsia="仿宋_GB2312"/>
          <w:color w:val="000000" w:themeColor="text1"/>
          <w:sz w:val="30"/>
          <w:szCs w:val="30"/>
          <w14:textFill>
            <w14:solidFill>
              <w14:schemeClr w14:val="tx1"/>
            </w14:solidFill>
          </w14:textFill>
        </w:rPr>
      </w:pPr>
    </w:p>
    <w:p>
      <w:pPr>
        <w:rPr>
          <w:rFonts w:hint="eastAsia" w:eastAsia="仿宋_GB2312"/>
          <w:color w:val="000000" w:themeColor="text1"/>
          <w:sz w:val="28"/>
          <w:szCs w:val="28"/>
          <w14:textFill>
            <w14:solidFill>
              <w14:schemeClr w14:val="tx1"/>
            </w14:solidFill>
          </w14:textFill>
        </w:rPr>
      </w:pPr>
    </w:p>
    <w:p>
      <w:pPr>
        <w:rPr>
          <w:rFonts w:hint="eastAsia" w:eastAsia="仿宋_GB2312"/>
          <w:color w:val="000000" w:themeColor="text1"/>
          <w:sz w:val="28"/>
          <w:szCs w:val="28"/>
          <w14:textFill>
            <w14:solidFill>
              <w14:schemeClr w14:val="tx1"/>
            </w14:solidFill>
          </w14:textFill>
        </w:rPr>
      </w:pPr>
    </w:p>
    <w:p>
      <w:pPr>
        <w:rPr>
          <w:rFonts w:hint="eastAsia" w:eastAsia="仿宋_GB2312"/>
          <w:color w:val="000000" w:themeColor="text1"/>
          <w:sz w:val="28"/>
          <w:szCs w:val="28"/>
          <w14:textFill>
            <w14:solidFill>
              <w14:schemeClr w14:val="tx1"/>
            </w14:solidFill>
          </w14:textFill>
        </w:rPr>
      </w:pPr>
    </w:p>
    <w:p>
      <w:pPr>
        <w:rPr>
          <w:rFonts w:hint="eastAsia" w:eastAsia="仿宋_GB2312"/>
          <w:color w:val="000000" w:themeColor="text1"/>
          <w:sz w:val="28"/>
          <w:szCs w:val="28"/>
          <w14:textFill>
            <w14:solidFill>
              <w14:schemeClr w14:val="tx1"/>
            </w14:solidFill>
          </w14:textFill>
        </w:rPr>
      </w:pPr>
    </w:p>
    <w:p>
      <w:pPr>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                                     江苏省环境科学学会</w:t>
      </w:r>
    </w:p>
    <w:p>
      <w:pPr>
        <w:jc w:val="right"/>
        <w:rPr>
          <w:rFonts w:hint="eastAsia" w:ascii="仿宋" w:hAnsi="仿宋" w:cs="仿宋"/>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14:textFill>
            <w14:solidFill>
              <w14:schemeClr w14:val="tx1"/>
            </w14:solidFill>
          </w14:textFill>
        </w:rPr>
        <w:t>二〇一</w:t>
      </w:r>
      <w:r>
        <w:rPr>
          <w:rFonts w:hint="eastAsia" w:eastAsia="仿宋_GB2312"/>
          <w:color w:val="000000" w:themeColor="text1"/>
          <w:sz w:val="28"/>
          <w:szCs w:val="28"/>
          <w:lang w:val="en-US" w:eastAsia="zh-CN"/>
          <w14:textFill>
            <w14:solidFill>
              <w14:schemeClr w14:val="tx1"/>
            </w14:solidFill>
          </w14:textFill>
        </w:rPr>
        <w:t>七</w:t>
      </w:r>
      <w:r>
        <w:rPr>
          <w:rFonts w:hint="eastAsia"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八</w:t>
      </w:r>
      <w:r>
        <w:rPr>
          <w:rFonts w:hint="eastAsia" w:eastAsia="仿宋_GB2312"/>
          <w:color w:val="000000" w:themeColor="text1"/>
          <w:sz w:val="28"/>
          <w:szCs w:val="28"/>
          <w14:textFill>
            <w14:solidFill>
              <w14:schemeClr w14:val="tx1"/>
            </w14:solidFill>
          </w14:textFill>
        </w:rPr>
        <w:t>月二十日</w:t>
      </w:r>
    </w:p>
    <w:p>
      <w:pP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p>
    <w:p>
      <w:pP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p>
    <w:p>
      <w:pP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p>
    <w:p>
      <w:pPr>
        <w:jc w:val="left"/>
        <w:rPr>
          <w:rFonts w:eastAsia="仿宋_GB2312"/>
          <w:color w:val="000000" w:themeColor="text1"/>
          <w:sz w:val="32"/>
          <w:szCs w:val="32"/>
          <w14:textFill>
            <w14:solidFill>
              <w14:schemeClr w14:val="tx1"/>
            </w14:solidFill>
          </w14:textFill>
        </w:rPr>
      </w:pPr>
    </w:p>
    <w:p>
      <w:pPr>
        <w:jc w:val="left"/>
        <w:rPr>
          <w:rFonts w:eastAsia="仿宋_GB2312"/>
          <w:color w:val="000000" w:themeColor="text1"/>
          <w:sz w:val="32"/>
          <w:szCs w:val="32"/>
          <w14:textFill>
            <w14:solidFill>
              <w14:schemeClr w14:val="tx1"/>
            </w14:solidFill>
          </w14:textFill>
        </w:rPr>
      </w:pPr>
    </w:p>
    <w:p>
      <w:pPr>
        <w:jc w:val="left"/>
        <w:rPr>
          <w:rFonts w:eastAsia="仿宋_GB2312"/>
          <w:color w:val="000000" w:themeColor="text1"/>
          <w:sz w:val="32"/>
          <w:szCs w:val="32"/>
          <w14:textFill>
            <w14:solidFill>
              <w14:schemeClr w14:val="tx1"/>
            </w14:solidFill>
          </w14:textFill>
        </w:rPr>
      </w:pPr>
    </w:p>
    <w:p>
      <w:pPr>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p>
    <w:p>
      <w:pPr>
        <w:jc w:val="center"/>
        <w:rPr>
          <w:rFonts w:eastAsia="华文中宋"/>
          <w:color w:val="000000" w:themeColor="text1"/>
          <w:sz w:val="32"/>
          <w:szCs w:val="32"/>
          <w14:textFill>
            <w14:solidFill>
              <w14:schemeClr w14:val="tx1"/>
            </w14:solidFill>
          </w14:textFill>
        </w:rPr>
      </w:pPr>
      <w:r>
        <w:rPr>
          <w:rFonts w:hAnsi="华文中宋" w:eastAsia="华文中宋"/>
          <w:color w:val="000000" w:themeColor="text1"/>
          <w:sz w:val="32"/>
          <w:szCs w:val="32"/>
          <w14:textFill>
            <w14:solidFill>
              <w14:schemeClr w14:val="tx1"/>
            </w14:solidFill>
          </w14:textFill>
        </w:rPr>
        <w:t>培训班报名表</w:t>
      </w:r>
    </w:p>
    <w:p>
      <w:pPr>
        <w:spacing w:line="900" w:lineRule="exact"/>
        <w:ind w:left="-720" w:leftChars="-257" w:firstLine="640" w:firstLineChars="200"/>
        <w:rPr>
          <w:rFonts w:eastAsia="仿宋_GB2312"/>
          <w:color w:val="000000" w:themeColor="text1"/>
          <w:spacing w:val="20"/>
          <w:sz w:val="28"/>
          <w:szCs w:val="28"/>
          <w14:textFill>
            <w14:solidFill>
              <w14:schemeClr w14:val="tx1"/>
            </w14:solidFill>
          </w14:textFill>
        </w:rPr>
      </w:pPr>
    </w:p>
    <w:tbl>
      <w:tblPr>
        <w:tblStyle w:val="7"/>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2677"/>
        <w:gridCol w:w="1701"/>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姓</w:t>
            </w:r>
            <w:r>
              <w:rPr>
                <w:rFonts w:eastAsia="宋体-PUA"/>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名</w:t>
            </w:r>
          </w:p>
        </w:tc>
        <w:tc>
          <w:tcPr>
            <w:tcW w:w="2677"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性</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别</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出生年月</w:t>
            </w:r>
          </w:p>
        </w:tc>
        <w:tc>
          <w:tcPr>
            <w:tcW w:w="2677"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职务</w:t>
            </w:r>
            <w:r>
              <w:rPr>
                <w:rFonts w:hint="eastAsia" w:eastAsia="仿宋_GB2312"/>
                <w:color w:val="000000" w:themeColor="text1"/>
                <w:sz w:val="28"/>
                <w:szCs w:val="28"/>
                <w14:textFill>
                  <w14:solidFill>
                    <w14:schemeClr w14:val="tx1"/>
                  </w14:solidFill>
                </w14:textFill>
              </w:rPr>
              <w:t>/职称</w:t>
            </w:r>
          </w:p>
        </w:tc>
        <w:tc>
          <w:tcPr>
            <w:tcW w:w="241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PU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联系电话</w:t>
            </w:r>
          </w:p>
        </w:tc>
        <w:tc>
          <w:tcPr>
            <w:tcW w:w="2677"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箱</w:t>
            </w:r>
          </w:p>
        </w:tc>
        <w:tc>
          <w:tcPr>
            <w:tcW w:w="241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PU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工作单位</w:t>
            </w:r>
          </w:p>
        </w:tc>
        <w:tc>
          <w:tcPr>
            <w:tcW w:w="6791"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宋体-PUA"/>
                <w:color w:val="000000" w:themeColor="text1"/>
                <w:sz w:val="28"/>
                <w:szCs w:val="28"/>
                <w14:textFill>
                  <w14:solidFill>
                    <w14:schemeClr w14:val="tx1"/>
                  </w14:solidFill>
                </w14:textFill>
              </w:rPr>
            </w:pPr>
          </w:p>
        </w:tc>
      </w:tr>
    </w:tbl>
    <w:p>
      <w:pPr>
        <w:spacing w:before="156" w:beforeLines="50" w:line="360" w:lineRule="exact"/>
        <w:rPr>
          <w:rFonts w:hint="eastAsia" w:eastAsia="仿宋_GB2312"/>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t>注：</w:t>
      </w:r>
      <w:r>
        <w:rPr>
          <w:rFonts w:hint="eastAsia" w:eastAsia="仿宋_GB2312"/>
          <w:color w:val="000000" w:themeColor="text1"/>
          <w:sz w:val="28"/>
          <w:szCs w:val="28"/>
          <w14:textFill>
            <w14:solidFill>
              <w14:schemeClr w14:val="tx1"/>
            </w14:solidFill>
          </w14:textFill>
        </w:rPr>
        <w:t>具体培训时间、地点以正式通知为准。</w:t>
      </w:r>
    </w:p>
    <w:p>
      <w:pP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体-PUA">
    <w:altName w:val="Arial Unicode MS"/>
    <w:panose1 w:val="02010600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B788A"/>
    <w:rsid w:val="07C81EC2"/>
    <w:rsid w:val="0CDB788A"/>
    <w:rsid w:val="12A25139"/>
    <w:rsid w:val="15FC4132"/>
    <w:rsid w:val="161A3A1D"/>
    <w:rsid w:val="2DD72BF3"/>
    <w:rsid w:val="2EF54BDA"/>
    <w:rsid w:val="43B93E35"/>
    <w:rsid w:val="47E82DA3"/>
    <w:rsid w:val="54672C95"/>
    <w:rsid w:val="611A4086"/>
    <w:rsid w:val="653A1F9C"/>
    <w:rsid w:val="7ADE0CB3"/>
    <w:rsid w:val="7F25607A"/>
    <w:rsid w:val="7FE44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b/>
      <w:kern w:val="44"/>
      <w:sz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2017-08-22T05:59:00Z</dcterms:created>
  <dc:creator>Administrator</dc:creator>
  <cp:lastModifiedBy>Administrator</cp:lastModifiedBy>
  <dcterms:modified xsi:type="dcterms:W3CDTF">2017-08-29T05:52:21Z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