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江苏省环境科学学会专家登记表</w:t>
      </w:r>
    </w:p>
    <w:tbl>
      <w:tblPr>
        <w:tblStyle w:val="4"/>
        <w:tblW w:w="879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4"/>
        <w:gridCol w:w="1199"/>
        <w:gridCol w:w="1002"/>
        <w:gridCol w:w="803"/>
        <w:gridCol w:w="919"/>
        <w:gridCol w:w="25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7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专家编号：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  名</w:t>
            </w:r>
          </w:p>
        </w:tc>
        <w:tc>
          <w:tcPr>
            <w:tcW w:w="119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　  别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9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工作状态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□离退  □在职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  真</w:t>
            </w:r>
          </w:p>
        </w:tc>
        <w:tc>
          <w:tcPr>
            <w:tcW w:w="17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　  机</w:t>
            </w:r>
          </w:p>
        </w:tc>
        <w:tc>
          <w:tcPr>
            <w:tcW w:w="1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429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0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　 编</w:t>
            </w:r>
          </w:p>
        </w:tc>
        <w:tc>
          <w:tcPr>
            <w:tcW w:w="2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35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从事专业关键词（4至5个）</w:t>
            </w:r>
          </w:p>
        </w:tc>
        <w:tc>
          <w:tcPr>
            <w:tcW w:w="529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  <w:jc w:val="center"/>
        </w:trPr>
        <w:tc>
          <w:tcPr>
            <w:tcW w:w="8797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专家简介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（专家学习经历；从业经历；专长；专业领域研究或工作成就，包括学术论文、科研成果、发明创造、项目等。500字以内）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拟推荐专家名单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本人意见（是否同意）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　　 　　　　　　　　　　　　　　签名：　　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  　　　　　　　　　　　　　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单位盖章：　　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  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学会意见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学会盖章：　　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　　　　　　　   年　  月　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  注</w:t>
            </w:r>
          </w:p>
        </w:tc>
        <w:tc>
          <w:tcPr>
            <w:tcW w:w="649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ascii="黑体" w:hAnsi="黑体" w:eastAsia="黑体"/>
          <w:kern w:val="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1.请在“本人意见”中写明是否同意，并签名。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.专家编号由江苏省环境科学学会统一填写。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. “拟推荐专家名单”为本人认为在学科中有杰出成就或取得重要成果的其他专家，请填写专家名字和联系电话。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. 请将专家简介中涉及的相关证书、证明以及专业资质、享受政府特殊津贴等证书、证明复印件各一份，提交至江苏省环境科学学会。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.本表纸质版（原件）和电子版各一份，提交江苏省环境科学学会（邮箱：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instrText xml:space="preserve"> HYPERLINK "mailto:jssesjshb@163.com或wrfzjs@vip.sina.com，地址：南京市凤凰西街241" </w:instrTex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jssesjshb@163.com，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收件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南京市建邺区云龙山路75号7层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收件人：陈璐13770852352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6.本通知长期有效，欢迎各有关单位及个人积极推荐。</w:t>
      </w:r>
    </w:p>
    <w:p>
      <w:pPr>
        <w:numPr>
          <w:ilvl w:val="0"/>
          <w:numId w:val="0"/>
        </w:numPr>
        <w:jc w:val="righ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4CBB1-9CAF-41FE-B236-A0ADE32DC6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4E9E665-FE84-4714-8716-8F1CB3C096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E77B4F-6363-410D-BA7A-5C8E62F3D9A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898A539-706B-4464-901F-24DEF40DEC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0099"/>
    <w:rsid w:val="095C6846"/>
    <w:rsid w:val="106B0099"/>
    <w:rsid w:val="14C20288"/>
    <w:rsid w:val="26A0323D"/>
    <w:rsid w:val="405A58AE"/>
    <w:rsid w:val="46DF6D61"/>
    <w:rsid w:val="4F961023"/>
    <w:rsid w:val="6395454F"/>
    <w:rsid w:val="670D750E"/>
    <w:rsid w:val="70F26964"/>
    <w:rsid w:val="7D2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  <w:rPr>
      <w:rFonts w:cs="Times New Roman"/>
    </w:rPr>
  </w:style>
  <w:style w:type="character" w:styleId="7">
    <w:name w:val="FollowedHyperlink"/>
    <w:basedOn w:val="5"/>
    <w:qFormat/>
    <w:uiPriority w:val="0"/>
    <w:rPr>
      <w:color w:val="333333"/>
      <w:sz w:val="12"/>
      <w:szCs w:val="12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2020-12-28T05:22:00Z</dcterms:created>
  <dc:creator>动感超人 ‍</dc:creator>
  <cp:lastModifiedBy>动感超人 ‍</cp:lastModifiedBy>
  <cp:lastPrinted>2020-12-28T05:58:00Z</cp:lastPrinted>
  <dcterms:modified xsi:type="dcterms:W3CDTF">2021-09-13T01:56:24Z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B10823563E034FD3BA26CC6C2472657C</vt:lpwstr>
  </property>
</Properties>
</file>