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04" w:tblpY="1804"/>
        <w:tblOverlap w:val="never"/>
        <w:tblW w:w="1389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134"/>
        <w:gridCol w:w="709"/>
        <w:gridCol w:w="1134"/>
        <w:gridCol w:w="1276"/>
        <w:gridCol w:w="1276"/>
        <w:gridCol w:w="1559"/>
        <w:gridCol w:w="850"/>
        <w:gridCol w:w="1276"/>
        <w:gridCol w:w="1276"/>
        <w:gridCol w:w="1417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389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hint="eastAsia"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sz w:val="32"/>
                <w:szCs w:val="32"/>
              </w:rPr>
              <w:t xml:space="preserve">附件          </w:t>
            </w:r>
          </w:p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sz w:val="44"/>
                <w:szCs w:val="44"/>
              </w:rPr>
              <w:t>中国科协科技人才举荐和表彰奖励评价专家推荐人选</w:t>
            </w:r>
            <w:r>
              <w:rPr>
                <w:rFonts w:hint="eastAsia" w:ascii="方正小标宋_GBK" w:hAnsi="宋体" w:eastAsia="方正小标宋_GBK" w:cs="宋体"/>
                <w:color w:val="000000"/>
                <w:sz w:val="44"/>
                <w:szCs w:val="44"/>
                <w:lang w:val="en-US" w:eastAsia="zh-CN"/>
              </w:rPr>
              <w:t>登记</w:t>
            </w:r>
            <w:r>
              <w:rPr>
                <w:rFonts w:hint="eastAsia" w:ascii="方正小标宋_GBK" w:hAnsi="宋体" w:eastAsia="方正小标宋_GBK" w:cs="宋体"/>
                <w:color w:val="000000"/>
                <w:sz w:val="44"/>
                <w:szCs w:val="44"/>
              </w:rPr>
              <w:t>表</w:t>
            </w:r>
          </w:p>
          <w:p>
            <w:pPr>
              <w:pStyle w:val="2"/>
              <w:spacing w:before="0" w:after="190" w:afterLines="50" w:line="42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（江苏省环境科学学会）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行政职务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专业技术职务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研究方向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单位性质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满足条件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bCs/>
                <w:sz w:val="21"/>
                <w:szCs w:val="21"/>
              </w:rPr>
              <w:t>（填序号）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　</w:t>
            </w:r>
          </w:p>
        </w:tc>
      </w:tr>
    </w:tbl>
    <w:p>
      <w:r>
        <w:rPr>
          <w:rFonts w:hint="eastAsia" w:ascii="宋体" w:hAnsi="宋体" w:cs="宋体"/>
          <w:color w:val="000000"/>
          <w:sz w:val="22"/>
          <w:szCs w:val="22"/>
        </w:rPr>
        <w:t>两院院士、院士增选有效候选人、333第一层次、长江学者、国家杰青和优青，以及科技成果特别突出的企业科技专家、优秀青年专家，请在备注栏内说明。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E043F79-A754-4079-A77E-87A9C8018E6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EEC720B5-71C0-476B-AE91-EEF024C062A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C9B9C1B-D2F3-411A-8F75-3889C44EBC0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OTZmZWI3OWNmYjYzYmY0YzBjMzgwYWJlYzRkYTcifQ=="/>
  </w:docVars>
  <w:rsids>
    <w:rsidRoot w:val="00000000"/>
    <w:rsid w:val="2C0A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2024-05-23T06:42:37Z</dcterms:created>
  <dc:creator>李丹阳</dc:creator>
  <cp:lastModifiedBy>Sandy</cp:lastModifiedBy>
  <dcterms:modified xsi:type="dcterms:W3CDTF">2024-05-23T06:44:16Z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E3CC9DF5B5534975AB41E7870A3DEACD_12</vt:lpwstr>
  </property>
</Properties>
</file>