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0" w:firstLineChars="1000"/>
        <w:rPr>
          <w:rFonts w:hint="eastAsia" w:ascii="仿宋_GB2312" w:eastAsia="仿宋_GB2312"/>
          <w:sz w:val="32"/>
          <w:lang w:eastAsia="zh-CN"/>
        </w:rPr>
      </w:pPr>
      <w:r>
        <w:rPr>
          <w:rFonts w:hint="eastAsia" w:ascii="仿宋_GB2312" w:eastAsia="仿宋_GB2312"/>
          <w:sz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eastAsia="仿宋_GB2312"/>
          <w:sz w:val="32"/>
          <w:lang w:eastAsia="zh-CN"/>
        </w:rPr>
        <w:instrText xml:space="preserve">ADDIN CNKISM.UserStyle</w:instrText>
      </w:r>
      <w:r>
        <w:rPr>
          <w:rFonts w:hint="eastAsia" w:ascii="仿宋_GB2312" w:eastAsia="仿宋_GB2312"/>
          <w:sz w:val="32"/>
        </w:rPr>
        <w:fldChar w:fldCharType="separate"/>
      </w:r>
      <w:r>
        <w:rPr>
          <w:rFonts w:hint="eastAsia" w:ascii="仿宋_GB2312" w:eastAsia="仿宋_GB2312"/>
          <w:sz w:val="32"/>
        </w:rPr>
        <w:fldChar w:fldCharType="end"/>
      </w:r>
    </w:p>
    <w:p>
      <w:pPr>
        <w:ind w:firstLine="3200" w:firstLineChars="1000"/>
        <w:rPr>
          <w:rFonts w:hint="eastAsia" w:ascii="仿宋_GB2312" w:eastAsia="仿宋_GB2312"/>
          <w:sz w:val="32"/>
        </w:rPr>
      </w:pPr>
    </w:p>
    <w:p>
      <w:pPr>
        <w:ind w:firstLine="3200" w:firstLineChars="1000"/>
        <w:rPr>
          <w:rFonts w:hint="eastAsia" w:ascii="仿宋_GB2312" w:eastAsia="仿宋_GB2312"/>
          <w:sz w:val="32"/>
        </w:rPr>
      </w:pPr>
    </w:p>
    <w:p>
      <w:pPr>
        <w:jc w:val="both"/>
        <w:rPr>
          <w:rFonts w:hint="eastAsia" w:ascii="仿宋" w:hAnsi="仿宋" w:eastAsia="仿宋" w:cs="仿宋"/>
          <w:sz w:val="32"/>
        </w:rPr>
      </w:pPr>
      <w:r>
        <w:rPr>
          <w:rFonts w:hint="eastAsia" w:ascii="仿宋_GB2312" w:eastAsia="仿宋_GB2312"/>
          <w:sz w:val="32"/>
          <w:lang w:val="en-US" w:eastAsia="zh-CN"/>
        </w:rPr>
        <w:t xml:space="preserve">                </w:t>
      </w:r>
      <w:r>
        <w:rPr>
          <w:rFonts w:hint="eastAsia" w:ascii="仿宋" w:hAnsi="仿宋" w:eastAsia="仿宋" w:cs="仿宋"/>
          <w:sz w:val="32"/>
          <w:lang w:val="en-US" w:eastAsia="zh-CN"/>
        </w:rPr>
        <w:t xml:space="preserve"> </w:t>
      </w:r>
      <w:r>
        <w:rPr>
          <w:rFonts w:hint="eastAsia" w:ascii="仿宋" w:hAnsi="仿宋" w:eastAsia="仿宋" w:cs="仿宋"/>
          <w:sz w:val="32"/>
        </w:rPr>
        <w:t>苏环学</w:t>
      </w:r>
      <w:r>
        <w:rPr>
          <w:rFonts w:hint="eastAsia" w:ascii="微软雅黑" w:hAnsi="微软雅黑" w:eastAsia="微软雅黑" w:cs="微软雅黑"/>
          <w:sz w:val="32"/>
          <w:lang w:eastAsia="zh-CN"/>
        </w:rPr>
        <w:t>〔</w:t>
      </w:r>
      <w:r>
        <w:rPr>
          <w:rFonts w:hint="eastAsia" w:ascii="仿宋" w:hAnsi="仿宋" w:eastAsia="仿宋" w:cs="仿宋"/>
          <w:sz w:val="32"/>
        </w:rPr>
        <w:t>20</w:t>
      </w:r>
      <w:r>
        <w:rPr>
          <w:rFonts w:hint="eastAsia" w:ascii="仿宋" w:hAnsi="仿宋" w:eastAsia="仿宋" w:cs="仿宋"/>
          <w:sz w:val="32"/>
          <w:lang w:val="en-US" w:eastAsia="zh-CN"/>
        </w:rPr>
        <w:t>24</w:t>
      </w:r>
      <w:r>
        <w:rPr>
          <w:rFonts w:hint="eastAsia" w:ascii="微软雅黑" w:hAnsi="微软雅黑" w:eastAsia="微软雅黑" w:cs="微软雅黑"/>
          <w:sz w:val="32"/>
          <w:lang w:eastAsia="zh-CN"/>
        </w:rPr>
        <w:t>〕</w:t>
      </w:r>
      <w:bookmarkStart w:id="1" w:name="_GoBack"/>
      <w:bookmarkEnd w:id="1"/>
      <w:r>
        <w:rPr>
          <w:rFonts w:hint="eastAsia" w:ascii="仿宋" w:hAnsi="仿宋" w:eastAsia="仿宋" w:cs="仿宋"/>
          <w:sz w:val="32"/>
          <w:lang w:val="en-US" w:eastAsia="zh-CN"/>
        </w:rPr>
        <w:t>13</w:t>
      </w:r>
      <w:r>
        <w:rPr>
          <w:rFonts w:hint="eastAsia" w:ascii="仿宋" w:hAnsi="仿宋" w:eastAsia="仿宋" w:cs="仿宋"/>
          <w:sz w:val="32"/>
        </w:rPr>
        <w:t>号</w:t>
      </w:r>
    </w:p>
    <w:p>
      <w:pPr>
        <w:spacing w:line="280" w:lineRule="exact"/>
        <w:jc w:val="center"/>
        <w:rPr>
          <w:rFonts w:ascii="宋体"/>
          <w:b/>
          <w:sz w:val="36"/>
        </w:rPr>
      </w:pPr>
    </w:p>
    <w:p>
      <w:pPr>
        <w:jc w:val="center"/>
        <w:rPr>
          <w:rFonts w:hint="eastAsia" w:ascii="宋体" w:hAnsi="宋体"/>
          <w:sz w:val="44"/>
        </w:rPr>
      </w:pPr>
    </w:p>
    <w:p>
      <w:pPr>
        <w:jc w:val="center"/>
        <w:rPr>
          <w:rFonts w:hint="eastAsia" w:ascii="黑体" w:hAnsi="黑体" w:eastAsia="黑体"/>
          <w:sz w:val="44"/>
          <w:szCs w:val="22"/>
        </w:rPr>
      </w:pPr>
      <w:r>
        <w:rPr>
          <w:rFonts w:hint="eastAsia" w:ascii="方正小标宋_GBK" w:hAnsi="方正小标宋_GBK" w:eastAsia="方正小标宋_GBK" w:cs="方正小标宋_GBK"/>
          <w:sz w:val="44"/>
          <w:szCs w:val="22"/>
        </w:rPr>
        <w:t>关于</w:t>
      </w:r>
      <w:r>
        <w:rPr>
          <w:rFonts w:hint="eastAsia" w:ascii="方正小标宋_GBK" w:hAnsi="方正小标宋_GBK" w:eastAsia="方正小标宋_GBK" w:cs="方正小标宋_GBK"/>
          <w:sz w:val="44"/>
          <w:szCs w:val="22"/>
          <w:lang w:val="en-US" w:eastAsia="zh-CN"/>
        </w:rPr>
        <w:t>组织开展2024年江苏省大学生在行动暨志愿者千乡万村环保科普行动的</w:t>
      </w:r>
      <w:r>
        <w:rPr>
          <w:rFonts w:hint="eastAsia" w:ascii="方正小标宋_GBK" w:hAnsi="方正小标宋_GBK" w:eastAsia="方正小标宋_GBK" w:cs="方正小标宋_GBK"/>
          <w:sz w:val="44"/>
          <w:szCs w:val="22"/>
        </w:rPr>
        <w:t>通知</w:t>
      </w:r>
    </w:p>
    <w:p/>
    <w:p>
      <w:pPr>
        <w:spacing w:line="360" w:lineRule="auto"/>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各有关单位：</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为深入学习贯彻党的二十大精神，落实习近平总书记关于科技创新和志愿服务的重要指示精神，我会继续组织开展202</w:t>
      </w:r>
      <w:r>
        <w:rPr>
          <w:rFonts w:ascii="仿宋" w:hAnsi="仿宋" w:eastAsia="仿宋" w:cs="仿宋_GB2312"/>
          <w:sz w:val="30"/>
          <w:szCs w:val="30"/>
        </w:rPr>
        <w:t>4</w:t>
      </w:r>
      <w:r>
        <w:rPr>
          <w:rFonts w:hint="eastAsia" w:ascii="仿宋" w:hAnsi="仿宋" w:eastAsia="仿宋" w:cs="仿宋_GB2312"/>
          <w:sz w:val="30"/>
          <w:szCs w:val="30"/>
        </w:rPr>
        <w:t>年</w:t>
      </w:r>
      <w:r>
        <w:rPr>
          <w:rFonts w:hint="eastAsia" w:ascii="仿宋" w:hAnsi="仿宋" w:eastAsia="仿宋" w:cs="仿宋_GB2312"/>
          <w:sz w:val="30"/>
          <w:szCs w:val="30"/>
          <w:lang w:val="en-US" w:eastAsia="zh-CN"/>
        </w:rPr>
        <w:t>江苏省大学生在行动暨志愿者千乡万村环保科普行动</w:t>
      </w:r>
      <w:r>
        <w:rPr>
          <w:rFonts w:hint="eastAsia" w:ascii="仿宋" w:hAnsi="仿宋" w:eastAsia="仿宋" w:cs="仿宋_GB2312"/>
          <w:sz w:val="30"/>
          <w:szCs w:val="30"/>
        </w:rPr>
        <w:t>，广泛动员组织高校大学生进农村、进社区、进校园、进企业，重点围绕“碳达峰碳中和”“新污染物”“生物多样性”等开展生态环境科技志愿服务，培养大学生在生态环境领域的科技创新能力、社会实践能力和志愿服务能力，更好地服务和引导社会各界积极投身美丽中国建设。现将有关事项通知如下</w:t>
      </w:r>
      <w:r>
        <w:rPr>
          <w:rFonts w:ascii="仿宋" w:hAnsi="仿宋" w:eastAsia="仿宋" w:cs="仿宋_GB2312"/>
          <w:sz w:val="30"/>
          <w:szCs w:val="30"/>
        </w:rPr>
        <w:t>：</w:t>
      </w:r>
    </w:p>
    <w:p>
      <w:pPr>
        <w:spacing w:line="360" w:lineRule="auto"/>
        <w:rPr>
          <w:rFonts w:hint="eastAsia" w:ascii="仿宋" w:hAnsi="仿宋" w:eastAsia="仿宋" w:cs="仿宋"/>
          <w:b/>
          <w:bCs w:val="0"/>
          <w:color w:val="000000"/>
          <w:kern w:val="2"/>
          <w:sz w:val="32"/>
          <w:szCs w:val="32"/>
          <w:lang w:val="en-US" w:eastAsia="zh-CN"/>
        </w:rPr>
      </w:pPr>
      <w:r>
        <w:rPr>
          <w:rFonts w:hint="eastAsia" w:ascii="仿宋" w:hAnsi="仿宋" w:eastAsia="仿宋" w:cs="仿宋"/>
          <w:b/>
          <w:bCs w:val="0"/>
          <w:color w:val="000000"/>
          <w:kern w:val="2"/>
          <w:sz w:val="32"/>
          <w:szCs w:val="32"/>
          <w:lang w:val="en-US" w:eastAsia="zh-CN"/>
        </w:rPr>
        <w:t>一、活动组织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640" w:firstLineChars="200"/>
        <w:jc w:val="left"/>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 xml:space="preserve">指导单位：中国环境科学学会 江苏省科学技术协会 江苏省生态环境厅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640" w:firstLineChars="200"/>
        <w:jc w:val="left"/>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主办单位：江苏省环境科学学会</w:t>
      </w:r>
    </w:p>
    <w:p>
      <w:pPr>
        <w:spacing w:line="360" w:lineRule="auto"/>
        <w:ind w:firstLine="640" w:firstLineChars="20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承办单位：江苏省内各高校团委、环保社团、各地市环境科学学会</w:t>
      </w:r>
    </w:p>
    <w:p>
      <w:pPr>
        <w:adjustRightInd w:val="0"/>
        <w:snapToGrid w:val="0"/>
        <w:spacing w:line="360" w:lineRule="auto"/>
        <w:ind w:firstLine="590" w:firstLineChars="196"/>
        <w:rPr>
          <w:rFonts w:ascii="仿宋" w:hAnsi="仿宋" w:eastAsia="仿宋" w:cs="仿宋_GB2312"/>
          <w:b/>
          <w:sz w:val="30"/>
          <w:szCs w:val="30"/>
        </w:rPr>
      </w:pPr>
      <w:r>
        <w:rPr>
          <w:rFonts w:hint="eastAsia" w:ascii="仿宋" w:hAnsi="仿宋" w:eastAsia="仿宋" w:cs="仿宋_GB2312"/>
          <w:b/>
          <w:sz w:val="30"/>
          <w:szCs w:val="30"/>
        </w:rPr>
        <w:t>二、活动主题</w:t>
      </w:r>
    </w:p>
    <w:p>
      <w:pPr>
        <w:pStyle w:val="6"/>
        <w:spacing w:line="360" w:lineRule="auto"/>
        <w:ind w:firstLine="600"/>
        <w:rPr>
          <w:rFonts w:ascii="仿宋" w:hAnsi="仿宋" w:eastAsia="仿宋" w:cs="仿宋_GB2312"/>
          <w:sz w:val="30"/>
          <w:szCs w:val="30"/>
        </w:rPr>
      </w:pPr>
      <w:r>
        <w:rPr>
          <w:rFonts w:hint="eastAsia" w:ascii="仿宋" w:hAnsi="仿宋" w:eastAsia="仿宋" w:cs="仿宋_GB2312"/>
          <w:sz w:val="30"/>
          <w:szCs w:val="30"/>
        </w:rPr>
        <w:t>青春科技志愿行，共筑美丽中国梦</w:t>
      </w:r>
    </w:p>
    <w:p>
      <w:pPr>
        <w:adjustRightInd w:val="0"/>
        <w:snapToGrid w:val="0"/>
        <w:spacing w:line="360" w:lineRule="auto"/>
        <w:ind w:firstLine="590" w:firstLineChars="196"/>
        <w:rPr>
          <w:rFonts w:ascii="仿宋" w:hAnsi="仿宋" w:eastAsia="仿宋" w:cs="仿宋_GB2312"/>
          <w:b/>
          <w:sz w:val="30"/>
          <w:szCs w:val="30"/>
        </w:rPr>
      </w:pPr>
      <w:r>
        <w:rPr>
          <w:rFonts w:hint="eastAsia" w:ascii="仿宋" w:hAnsi="仿宋" w:eastAsia="仿宋" w:cs="仿宋_GB2312"/>
          <w:b/>
          <w:sz w:val="30"/>
          <w:szCs w:val="30"/>
        </w:rPr>
        <w:t>三、活动对象</w:t>
      </w:r>
    </w:p>
    <w:p>
      <w:pPr>
        <w:adjustRightInd w:val="0"/>
        <w:snapToGrid w:val="0"/>
        <w:spacing w:line="360" w:lineRule="auto"/>
        <w:ind w:firstLine="588" w:firstLineChars="196"/>
        <w:rPr>
          <w:rFonts w:ascii="仿宋" w:hAnsi="仿宋" w:eastAsia="仿宋" w:cs="仿宋_GB2312"/>
          <w:sz w:val="30"/>
          <w:szCs w:val="30"/>
        </w:rPr>
      </w:pPr>
      <w:r>
        <w:rPr>
          <w:rFonts w:hint="eastAsia" w:ascii="仿宋" w:hAnsi="仿宋" w:eastAsia="仿宋" w:cs="仿宋_GB2312"/>
          <w:sz w:val="30"/>
          <w:szCs w:val="30"/>
        </w:rPr>
        <w:t>组织高校大学生，针对农村农民、老人、儿童，社区居民，在校学生，企业工人以及广大社会公众，开展内容丰富、形式多样的生态环境科技志愿服务。</w:t>
      </w:r>
    </w:p>
    <w:p>
      <w:pPr>
        <w:adjustRightInd w:val="0"/>
        <w:snapToGrid w:val="0"/>
        <w:spacing w:line="360" w:lineRule="auto"/>
        <w:ind w:firstLine="590" w:firstLineChars="196"/>
        <w:rPr>
          <w:rFonts w:ascii="仿宋" w:hAnsi="仿宋" w:eastAsia="仿宋" w:cs="仿宋_GB2312"/>
          <w:b/>
          <w:sz w:val="30"/>
          <w:szCs w:val="30"/>
        </w:rPr>
      </w:pPr>
      <w:r>
        <w:rPr>
          <w:rFonts w:hint="eastAsia" w:ascii="仿宋" w:hAnsi="仿宋" w:eastAsia="仿宋" w:cs="仿宋_GB2312"/>
          <w:b/>
          <w:sz w:val="30"/>
          <w:szCs w:val="30"/>
        </w:rPr>
        <w:t>四、活动时间</w:t>
      </w:r>
    </w:p>
    <w:p>
      <w:pPr>
        <w:spacing w:line="360" w:lineRule="auto"/>
        <w:ind w:firstLine="600" w:firstLineChars="200"/>
        <w:rPr>
          <w:rFonts w:hint="eastAsia" w:ascii="仿宋" w:hAnsi="仿宋" w:eastAsia="仿宋" w:cs="仿宋_GB2312"/>
          <w:sz w:val="30"/>
          <w:szCs w:val="30"/>
        </w:rPr>
      </w:pPr>
      <w:r>
        <w:rPr>
          <w:rFonts w:hint="eastAsia" w:ascii="仿宋" w:hAnsi="仿宋" w:eastAsia="仿宋" w:cs="仿宋_GB2312"/>
          <w:sz w:val="30"/>
          <w:szCs w:val="30"/>
        </w:rPr>
        <w:t>即日起至10月31日</w:t>
      </w:r>
    </w:p>
    <w:p>
      <w:pPr>
        <w:adjustRightInd w:val="0"/>
        <w:snapToGrid w:val="0"/>
        <w:spacing w:line="360" w:lineRule="auto"/>
        <w:ind w:firstLine="590" w:firstLineChars="196"/>
        <w:rPr>
          <w:rFonts w:ascii="仿宋" w:hAnsi="仿宋" w:eastAsia="仿宋" w:cs="仿宋_GB2312"/>
          <w:b/>
          <w:sz w:val="30"/>
          <w:szCs w:val="30"/>
        </w:rPr>
      </w:pPr>
      <w:r>
        <w:rPr>
          <w:rFonts w:hint="eastAsia" w:ascii="仿宋" w:hAnsi="仿宋" w:eastAsia="仿宋" w:cs="仿宋_GB2312"/>
          <w:b/>
          <w:sz w:val="30"/>
          <w:szCs w:val="30"/>
        </w:rPr>
        <w:t>五、活动内容</w:t>
      </w:r>
    </w:p>
    <w:p>
      <w:pPr>
        <w:adjustRightInd w:val="0"/>
        <w:snapToGrid w:val="0"/>
        <w:spacing w:line="360" w:lineRule="auto"/>
        <w:ind w:firstLine="588" w:firstLineChars="196"/>
        <w:rPr>
          <w:rFonts w:hint="eastAsia" w:ascii="仿宋" w:hAnsi="仿宋" w:eastAsia="仿宋" w:cs="仿宋_GB2312"/>
          <w:sz w:val="30"/>
          <w:szCs w:val="30"/>
          <w:lang w:val="en-US" w:eastAsia="zh-CN"/>
        </w:rPr>
      </w:pPr>
      <w:r>
        <w:rPr>
          <w:rFonts w:hint="eastAsia" w:ascii="仿宋" w:hAnsi="仿宋" w:eastAsia="仿宋" w:cs="仿宋_GB2312"/>
          <w:sz w:val="30"/>
          <w:szCs w:val="30"/>
        </w:rPr>
        <w:t>1.</w:t>
      </w:r>
      <w:r>
        <w:rPr>
          <w:rFonts w:hint="eastAsia" w:ascii="仿宋" w:hAnsi="仿宋" w:eastAsia="仿宋" w:cs="仿宋_GB2312"/>
          <w:sz w:val="30"/>
          <w:szCs w:val="30"/>
          <w:lang w:val="en-US" w:eastAsia="zh-CN"/>
        </w:rPr>
        <w:t>大学生志愿能力提升培训。</w:t>
      </w:r>
    </w:p>
    <w:p>
      <w:pPr>
        <w:adjustRightInd w:val="0"/>
        <w:snapToGrid w:val="0"/>
        <w:spacing w:line="360" w:lineRule="auto"/>
        <w:ind w:firstLine="588" w:firstLineChars="196"/>
        <w:rPr>
          <w:rFonts w:ascii="仿宋" w:hAnsi="仿宋" w:eastAsia="仿宋" w:cs="仿宋_GB2312"/>
          <w:sz w:val="30"/>
          <w:szCs w:val="30"/>
        </w:rPr>
      </w:pPr>
      <w:r>
        <w:rPr>
          <w:rFonts w:hint="eastAsia" w:ascii="仿宋" w:hAnsi="仿宋" w:eastAsia="仿宋" w:cs="仿宋_GB2312"/>
          <w:sz w:val="30"/>
          <w:szCs w:val="30"/>
        </w:rPr>
        <w:t>全国启航，点亮志愿服务之光。</w:t>
      </w:r>
      <w:r>
        <w:rPr>
          <w:rFonts w:hint="eastAsia" w:ascii="仿宋" w:hAnsi="仿宋" w:eastAsia="仿宋" w:cs="仿宋_GB2312"/>
          <w:sz w:val="30"/>
          <w:szCs w:val="30"/>
          <w:lang w:val="en-US" w:eastAsia="zh-CN"/>
        </w:rPr>
        <w:t>响应国家学会号召</w:t>
      </w:r>
      <w:r>
        <w:rPr>
          <w:rFonts w:hint="eastAsia" w:ascii="仿宋" w:hAnsi="仿宋" w:eastAsia="仿宋" w:cs="仿宋_GB2312"/>
          <w:sz w:val="30"/>
          <w:szCs w:val="30"/>
        </w:rPr>
        <w:t>开展2</w:t>
      </w:r>
      <w:r>
        <w:rPr>
          <w:rFonts w:ascii="仿宋" w:hAnsi="仿宋" w:eastAsia="仿宋" w:cs="仿宋_GB2312"/>
          <w:sz w:val="30"/>
          <w:szCs w:val="30"/>
        </w:rPr>
        <w:t>024</w:t>
      </w:r>
      <w:r>
        <w:rPr>
          <w:rFonts w:hint="eastAsia" w:ascii="仿宋" w:hAnsi="仿宋" w:eastAsia="仿宋" w:cs="仿宋_GB2312"/>
          <w:sz w:val="30"/>
          <w:szCs w:val="30"/>
        </w:rPr>
        <w:t>年“大学生在行动”启动仪式</w:t>
      </w:r>
      <w:r>
        <w:rPr>
          <w:rFonts w:hint="eastAsia" w:ascii="仿宋" w:hAnsi="仿宋" w:eastAsia="仿宋" w:cs="仿宋_GB2312"/>
          <w:sz w:val="30"/>
          <w:szCs w:val="30"/>
          <w:lang w:eastAsia="zh-CN"/>
        </w:rPr>
        <w:t>，</w:t>
      </w:r>
      <w:r>
        <w:rPr>
          <w:rFonts w:hint="eastAsia" w:ascii="仿宋" w:hAnsi="仿宋" w:eastAsia="仿宋" w:cs="仿宋_GB2312"/>
          <w:sz w:val="30"/>
          <w:szCs w:val="30"/>
          <w:lang w:val="en-US" w:eastAsia="zh-CN"/>
        </w:rPr>
        <w:t>并进行志愿者能力提升相关培训</w:t>
      </w:r>
      <w:r>
        <w:rPr>
          <w:rFonts w:hint="eastAsia" w:ascii="仿宋" w:hAnsi="仿宋" w:eastAsia="仿宋" w:cs="仿宋_GB2312"/>
          <w:sz w:val="30"/>
          <w:szCs w:val="30"/>
        </w:rPr>
        <w:t>。</w:t>
      </w:r>
    </w:p>
    <w:p>
      <w:pPr>
        <w:pStyle w:val="7"/>
        <w:adjustRightInd w:val="0"/>
        <w:snapToGrid w:val="0"/>
        <w:spacing w:line="360" w:lineRule="auto"/>
        <w:ind w:firstLine="600"/>
        <w:rPr>
          <w:rFonts w:hint="eastAsia" w:ascii="仿宋" w:hAnsi="仿宋" w:eastAsia="仿宋" w:cs="仿宋_GB2312"/>
          <w:sz w:val="30"/>
          <w:szCs w:val="30"/>
          <w:lang w:val="en-US" w:eastAsia="zh-CN"/>
        </w:rPr>
      </w:pPr>
      <w:r>
        <w:rPr>
          <w:rFonts w:ascii="仿宋" w:hAnsi="仿宋" w:eastAsia="仿宋" w:cs="仿宋_GB2312"/>
          <w:sz w:val="30"/>
          <w:szCs w:val="30"/>
        </w:rPr>
        <w:t>2.</w:t>
      </w:r>
      <w:r>
        <w:rPr>
          <w:rFonts w:hint="eastAsia" w:ascii="仿宋" w:hAnsi="仿宋" w:eastAsia="仿宋" w:cs="仿宋_GB2312"/>
          <w:sz w:val="30"/>
          <w:szCs w:val="30"/>
          <w:lang w:val="en-US" w:eastAsia="zh-CN"/>
        </w:rPr>
        <w:t>服务政产学研及乡村振兴行动。</w:t>
      </w:r>
    </w:p>
    <w:p>
      <w:pPr>
        <w:pStyle w:val="7"/>
        <w:adjustRightInd w:val="0"/>
        <w:snapToGrid w:val="0"/>
        <w:spacing w:line="360" w:lineRule="auto"/>
        <w:ind w:firstLine="600"/>
        <w:rPr>
          <w:rFonts w:hint="eastAsia" w:ascii="仿宋" w:hAnsi="仿宋" w:eastAsia="仿宋" w:cs="仿宋_GB2312"/>
          <w:bCs/>
          <w:sz w:val="30"/>
          <w:szCs w:val="30"/>
        </w:rPr>
      </w:pPr>
      <w:r>
        <w:rPr>
          <w:rFonts w:hint="eastAsia" w:ascii="仿宋" w:hAnsi="仿宋" w:eastAsia="仿宋" w:cs="仿宋_GB2312"/>
          <w:sz w:val="30"/>
          <w:szCs w:val="30"/>
        </w:rPr>
        <w:t>科技引领，激发志愿服务活力。</w:t>
      </w:r>
      <w:r>
        <w:rPr>
          <w:rFonts w:hint="eastAsia" w:ascii="仿宋" w:hAnsi="仿宋" w:eastAsia="仿宋" w:cs="仿宋_GB2312"/>
          <w:bCs/>
          <w:sz w:val="30"/>
          <w:szCs w:val="30"/>
        </w:rPr>
        <w:t>在企业、农村开展高端化、精准化助企惠农志愿服务活动。</w:t>
      </w:r>
    </w:p>
    <w:p>
      <w:pPr>
        <w:pStyle w:val="7"/>
        <w:adjustRightInd w:val="0"/>
        <w:snapToGrid w:val="0"/>
        <w:spacing w:line="360" w:lineRule="auto"/>
        <w:ind w:left="596" w:leftChars="284" w:firstLine="0" w:firstLineChars="0"/>
        <w:rPr>
          <w:rFonts w:hint="eastAsia" w:ascii="仿宋" w:hAnsi="仿宋" w:eastAsia="仿宋" w:cs="仿宋_GB2312"/>
          <w:sz w:val="30"/>
          <w:szCs w:val="30"/>
          <w:lang w:val="en-US" w:eastAsia="zh-CN"/>
        </w:rPr>
      </w:pPr>
      <w:r>
        <w:rPr>
          <w:rFonts w:hint="eastAsia" w:ascii="仿宋" w:hAnsi="仿宋" w:eastAsia="仿宋" w:cs="仿宋_GB2312"/>
          <w:sz w:val="30"/>
          <w:szCs w:val="30"/>
        </w:rPr>
        <w:t>3</w:t>
      </w:r>
      <w:r>
        <w:rPr>
          <w:rFonts w:ascii="仿宋" w:hAnsi="仿宋" w:eastAsia="仿宋" w:cs="仿宋_GB2312"/>
          <w:sz w:val="30"/>
          <w:szCs w:val="30"/>
        </w:rPr>
        <w:t>.</w:t>
      </w:r>
      <w:r>
        <w:rPr>
          <w:rFonts w:hint="eastAsia" w:ascii="仿宋" w:hAnsi="仿宋" w:eastAsia="仿宋" w:cs="仿宋_GB2312"/>
          <w:sz w:val="30"/>
          <w:szCs w:val="30"/>
          <w:lang w:val="en-US" w:eastAsia="zh-CN"/>
        </w:rPr>
        <w:t>科普服务五大人群行动。</w:t>
      </w:r>
    </w:p>
    <w:p>
      <w:pPr>
        <w:pStyle w:val="7"/>
        <w:adjustRightInd w:val="0"/>
        <w:snapToGrid w:val="0"/>
        <w:spacing w:line="360" w:lineRule="auto"/>
        <w:rPr>
          <w:rFonts w:ascii="仿宋" w:hAnsi="仿宋" w:eastAsia="仿宋" w:cs="仿宋_GB2312"/>
          <w:sz w:val="30"/>
          <w:szCs w:val="30"/>
        </w:rPr>
      </w:pPr>
      <w:r>
        <w:rPr>
          <w:rFonts w:hint="eastAsia" w:ascii="仿宋" w:hAnsi="仿宋" w:eastAsia="仿宋" w:cs="仿宋_GB2312"/>
          <w:sz w:val="30"/>
          <w:szCs w:val="30"/>
        </w:rPr>
        <w:t>科普启迪，汇聚志愿服务力量。在社区、农村广泛开展科普活动，</w:t>
      </w:r>
      <w:r>
        <w:rPr>
          <w:rFonts w:hint="eastAsia" w:ascii="仿宋" w:hAnsi="仿宋" w:eastAsia="仿宋" w:cs="仿宋_GB2312"/>
          <w:bCs/>
          <w:sz w:val="30"/>
          <w:szCs w:val="30"/>
        </w:rPr>
        <w:t>构建全民科普生态。</w:t>
      </w:r>
    </w:p>
    <w:p>
      <w:pPr>
        <w:pStyle w:val="7"/>
        <w:adjustRightInd w:val="0"/>
        <w:snapToGrid w:val="0"/>
        <w:spacing w:line="360" w:lineRule="auto"/>
        <w:ind w:firstLine="600"/>
        <w:rPr>
          <w:rFonts w:hint="eastAsia" w:ascii="仿宋" w:hAnsi="仿宋" w:eastAsia="仿宋" w:cs="仿宋_GB2312"/>
          <w:sz w:val="30"/>
          <w:szCs w:val="30"/>
          <w:lang w:val="en-US" w:eastAsia="zh-CN"/>
        </w:rPr>
      </w:pPr>
      <w:r>
        <w:rPr>
          <w:rFonts w:ascii="仿宋" w:hAnsi="仿宋" w:eastAsia="仿宋" w:cs="仿宋_GB2312"/>
          <w:sz w:val="30"/>
          <w:szCs w:val="30"/>
        </w:rPr>
        <w:t>4.</w:t>
      </w:r>
      <w:r>
        <w:rPr>
          <w:rFonts w:hint="eastAsia" w:ascii="仿宋" w:hAnsi="仿宋" w:eastAsia="仿宋" w:cs="仿宋_GB2312"/>
          <w:sz w:val="30"/>
          <w:szCs w:val="30"/>
          <w:lang w:val="en-US" w:eastAsia="zh-CN"/>
        </w:rPr>
        <w:t>科教培育行动</w:t>
      </w:r>
    </w:p>
    <w:p>
      <w:pPr>
        <w:pStyle w:val="7"/>
        <w:adjustRightInd w:val="0"/>
        <w:snapToGrid w:val="0"/>
        <w:spacing w:line="360" w:lineRule="auto"/>
        <w:ind w:firstLine="600"/>
        <w:rPr>
          <w:rFonts w:ascii="仿宋" w:hAnsi="仿宋" w:eastAsia="仿宋" w:cs="仿宋_GB2312"/>
          <w:bCs/>
          <w:sz w:val="30"/>
          <w:szCs w:val="30"/>
        </w:rPr>
      </w:pPr>
      <w:r>
        <w:rPr>
          <w:rFonts w:hint="eastAsia" w:ascii="仿宋" w:hAnsi="仿宋" w:eastAsia="仿宋" w:cs="仿宋_GB2312"/>
          <w:sz w:val="30"/>
          <w:szCs w:val="30"/>
        </w:rPr>
        <w:t>智慧接力，培养未来生态卫士。在校园</w:t>
      </w:r>
      <w:r>
        <w:rPr>
          <w:rFonts w:hint="eastAsia" w:ascii="仿宋" w:hAnsi="仿宋" w:eastAsia="仿宋" w:cs="仿宋_GB2312"/>
          <w:bCs/>
          <w:sz w:val="30"/>
          <w:szCs w:val="30"/>
        </w:rPr>
        <w:t>开展智慧传承，培养生态文明建设接班人。</w:t>
      </w:r>
    </w:p>
    <w:p>
      <w:pPr>
        <w:pStyle w:val="7"/>
        <w:adjustRightInd w:val="0"/>
        <w:snapToGrid w:val="0"/>
        <w:spacing w:line="360" w:lineRule="auto"/>
        <w:ind w:firstLine="600"/>
        <w:rPr>
          <w:rFonts w:hint="eastAsia" w:ascii="仿宋" w:hAnsi="仿宋" w:eastAsia="仿宋" w:cs="仿宋_GB2312"/>
          <w:sz w:val="30"/>
          <w:szCs w:val="30"/>
          <w:lang w:val="en-US" w:eastAsia="zh-CN"/>
        </w:rPr>
      </w:pPr>
      <w:r>
        <w:rPr>
          <w:rFonts w:hint="eastAsia" w:ascii="仿宋" w:hAnsi="仿宋" w:eastAsia="仿宋" w:cs="仿宋_GB2312"/>
          <w:sz w:val="30"/>
          <w:szCs w:val="30"/>
        </w:rPr>
        <w:t>5</w:t>
      </w:r>
      <w:r>
        <w:rPr>
          <w:rFonts w:ascii="仿宋" w:hAnsi="仿宋" w:eastAsia="仿宋" w:cs="仿宋_GB2312"/>
          <w:sz w:val="30"/>
          <w:szCs w:val="30"/>
        </w:rPr>
        <w:t>.</w:t>
      </w:r>
      <w:r>
        <w:rPr>
          <w:rFonts w:hint="eastAsia" w:ascii="仿宋" w:hAnsi="仿宋" w:eastAsia="仿宋" w:cs="仿宋_GB2312"/>
          <w:sz w:val="30"/>
          <w:szCs w:val="30"/>
          <w:lang w:val="en-US" w:eastAsia="zh-CN"/>
        </w:rPr>
        <w:t>科普设施展馆公益行动</w:t>
      </w:r>
    </w:p>
    <w:p>
      <w:pPr>
        <w:pStyle w:val="7"/>
        <w:adjustRightInd w:val="0"/>
        <w:snapToGrid w:val="0"/>
        <w:spacing w:line="360" w:lineRule="auto"/>
        <w:ind w:firstLine="600"/>
        <w:rPr>
          <w:rFonts w:ascii="仿宋" w:hAnsi="仿宋" w:eastAsia="仿宋" w:cs="仿宋_GB2312"/>
          <w:bCs/>
          <w:sz w:val="30"/>
          <w:szCs w:val="30"/>
        </w:rPr>
      </w:pPr>
      <w:r>
        <w:rPr>
          <w:rFonts w:hint="eastAsia" w:ascii="仿宋" w:hAnsi="仿宋" w:eastAsia="仿宋" w:cs="仿宋_GB2312"/>
          <w:sz w:val="30"/>
          <w:szCs w:val="30"/>
        </w:rPr>
        <w:t>馆校结对，传递志愿服务精神。在场馆</w:t>
      </w:r>
      <w:r>
        <w:rPr>
          <w:rFonts w:hint="eastAsia" w:ascii="仿宋" w:hAnsi="仿宋" w:eastAsia="仿宋" w:cs="仿宋_GB2312"/>
          <w:bCs/>
          <w:sz w:val="30"/>
          <w:szCs w:val="30"/>
        </w:rPr>
        <w:t>开展精神弘扬、科技科普类志愿服务，弘扬科学文化，传递志愿精神。</w:t>
      </w:r>
    </w:p>
    <w:p>
      <w:pPr>
        <w:pStyle w:val="7"/>
        <w:adjustRightInd w:val="0"/>
        <w:snapToGrid w:val="0"/>
        <w:spacing w:line="360" w:lineRule="auto"/>
        <w:ind w:firstLine="600"/>
        <w:rPr>
          <w:rFonts w:hint="eastAsia" w:ascii="仿宋" w:hAnsi="仿宋" w:eastAsia="仿宋" w:cs="仿宋_GB2312"/>
          <w:bCs/>
          <w:sz w:val="30"/>
          <w:szCs w:val="30"/>
        </w:rPr>
      </w:pPr>
      <w:r>
        <w:rPr>
          <w:rFonts w:hint="eastAsia" w:ascii="仿宋" w:hAnsi="仿宋" w:eastAsia="仿宋" w:cs="仿宋_GB2312"/>
          <w:bCs/>
          <w:sz w:val="30"/>
          <w:szCs w:val="30"/>
        </w:rPr>
        <w:t>6</w:t>
      </w:r>
      <w:r>
        <w:rPr>
          <w:rFonts w:ascii="仿宋" w:hAnsi="仿宋" w:eastAsia="仿宋" w:cs="仿宋_GB2312"/>
          <w:bCs/>
          <w:sz w:val="30"/>
          <w:szCs w:val="30"/>
        </w:rPr>
        <w:t>.</w:t>
      </w:r>
      <w:r>
        <w:rPr>
          <w:rFonts w:hint="eastAsia" w:ascii="仿宋" w:hAnsi="仿宋" w:eastAsia="仿宋" w:cs="仿宋_GB2312"/>
          <w:bCs/>
          <w:sz w:val="30"/>
          <w:szCs w:val="30"/>
        </w:rPr>
        <w:t>活动成果作品征集。</w:t>
      </w:r>
    </w:p>
    <w:p>
      <w:pPr>
        <w:pStyle w:val="7"/>
        <w:adjustRightInd w:val="0"/>
        <w:snapToGrid w:val="0"/>
        <w:spacing w:line="360" w:lineRule="auto"/>
        <w:ind w:firstLine="600"/>
        <w:rPr>
          <w:rFonts w:hint="eastAsia" w:ascii="仿宋" w:hAnsi="仿宋" w:eastAsia="仿宋" w:cs="仿宋_GB2312"/>
          <w:bCs/>
          <w:sz w:val="30"/>
          <w:szCs w:val="30"/>
        </w:rPr>
      </w:pPr>
      <w:r>
        <w:rPr>
          <w:rFonts w:hint="eastAsia" w:ascii="仿宋" w:hAnsi="仿宋" w:eastAsia="仿宋" w:cs="仿宋_GB2312"/>
          <w:bCs/>
          <w:sz w:val="30"/>
          <w:szCs w:val="30"/>
        </w:rPr>
        <w:t>对活动</w:t>
      </w:r>
      <w:r>
        <w:rPr>
          <w:rFonts w:hint="eastAsia" w:ascii="仿宋" w:hAnsi="仿宋" w:eastAsia="仿宋" w:cs="仿宋_GB2312"/>
          <w:bCs/>
          <w:sz w:val="30"/>
          <w:szCs w:val="30"/>
          <w:lang w:val="en-US" w:eastAsia="zh-CN"/>
        </w:rPr>
        <w:t>期间志愿者自主设计</w:t>
      </w:r>
      <w:r>
        <w:rPr>
          <w:rFonts w:hint="eastAsia" w:ascii="仿宋" w:hAnsi="仿宋" w:eastAsia="仿宋" w:cs="仿宋_GB2312"/>
          <w:bCs/>
          <w:sz w:val="30"/>
          <w:szCs w:val="30"/>
        </w:rPr>
        <w:t>的</w:t>
      </w:r>
      <w:r>
        <w:rPr>
          <w:rFonts w:hint="eastAsia" w:ascii="仿宋" w:hAnsi="仿宋" w:eastAsia="仿宋" w:cs="仿宋_GB2312"/>
          <w:bCs/>
          <w:sz w:val="30"/>
          <w:szCs w:val="30"/>
          <w:lang w:val="en-US" w:eastAsia="zh-CN"/>
        </w:rPr>
        <w:t>主题</w:t>
      </w:r>
      <w:r>
        <w:rPr>
          <w:rFonts w:hint="eastAsia" w:ascii="仿宋" w:hAnsi="仿宋" w:eastAsia="仿宋" w:cs="仿宋_GB2312"/>
          <w:bCs/>
          <w:sz w:val="30"/>
          <w:szCs w:val="30"/>
        </w:rPr>
        <w:t>海报、科普短视频、科普剧进行征集</w:t>
      </w:r>
      <w:r>
        <w:rPr>
          <w:rFonts w:hint="eastAsia" w:ascii="仿宋" w:hAnsi="仿宋" w:eastAsia="仿宋" w:cs="仿宋_GB2312"/>
          <w:bCs/>
          <w:sz w:val="30"/>
          <w:szCs w:val="30"/>
          <w:lang w:val="en-US" w:eastAsia="zh-CN"/>
        </w:rPr>
        <w:t>并推优</w:t>
      </w:r>
      <w:r>
        <w:rPr>
          <w:rFonts w:hint="eastAsia" w:ascii="仿宋" w:hAnsi="仿宋" w:eastAsia="仿宋" w:cs="仿宋_GB2312"/>
          <w:bCs/>
          <w:sz w:val="30"/>
          <w:szCs w:val="30"/>
        </w:rPr>
        <w:t>。</w:t>
      </w:r>
    </w:p>
    <w:p>
      <w:pPr>
        <w:pStyle w:val="7"/>
        <w:adjustRightInd w:val="0"/>
        <w:snapToGrid w:val="0"/>
        <w:spacing w:line="360" w:lineRule="auto"/>
        <w:ind w:firstLine="600"/>
        <w:rPr>
          <w:rFonts w:hint="eastAsia" w:ascii="仿宋" w:hAnsi="仿宋" w:eastAsia="仿宋" w:cs="仿宋_GB2312"/>
          <w:bCs/>
          <w:sz w:val="30"/>
          <w:szCs w:val="30"/>
          <w:lang w:val="en-US" w:eastAsia="zh-CN"/>
        </w:rPr>
      </w:pPr>
      <w:r>
        <w:rPr>
          <w:rFonts w:hint="eastAsia" w:ascii="仿宋" w:hAnsi="仿宋" w:eastAsia="仿宋" w:cs="仿宋_GB2312"/>
          <w:bCs/>
          <w:sz w:val="30"/>
          <w:szCs w:val="30"/>
          <w:lang w:val="en-US" w:eastAsia="zh-CN"/>
        </w:rPr>
        <w:t>7.</w:t>
      </w:r>
      <w:r>
        <w:rPr>
          <w:rFonts w:hint="eastAsia" w:ascii="仿宋" w:hAnsi="仿宋" w:eastAsia="仿宋" w:cs="仿宋_GB2312"/>
          <w:b/>
          <w:bCs w:val="0"/>
          <w:sz w:val="30"/>
          <w:szCs w:val="30"/>
          <w:lang w:val="en-US" w:eastAsia="zh-CN"/>
        </w:rPr>
        <w:t>青山公益进校园专项。</w:t>
      </w:r>
      <w:r>
        <w:rPr>
          <w:rFonts w:hint="eastAsia" w:ascii="仿宋" w:hAnsi="仿宋" w:eastAsia="仿宋" w:cs="仿宋_GB2312"/>
          <w:bCs/>
          <w:sz w:val="30"/>
          <w:szCs w:val="30"/>
          <w:lang w:val="en-US" w:eastAsia="zh-CN"/>
        </w:rPr>
        <w:t>“美丽中国 我是行动者”—青山公益生态环境志愿服务项目由生态环境部宣传教育中心、中华环境保护基金会、美团青山计划联合发起，该项目聚焦提升公民生态环境意识和行动，旨在持续引导社会组织和志愿者深入基层开展丰富的志愿服务实践，打造生态环境公众参与实践范例，引导全社会共同践行绿色生产与生活方式。</w:t>
      </w:r>
    </w:p>
    <w:p>
      <w:pPr>
        <w:adjustRightInd w:val="0"/>
        <w:snapToGrid w:val="0"/>
        <w:spacing w:line="360" w:lineRule="auto"/>
        <w:ind w:firstLine="588" w:firstLineChars="196"/>
        <w:rPr>
          <w:rFonts w:ascii="仿宋" w:hAnsi="仿宋" w:eastAsia="仿宋" w:cs="仿宋_GB2312"/>
          <w:sz w:val="30"/>
          <w:szCs w:val="30"/>
        </w:rPr>
      </w:pPr>
      <w:r>
        <w:rPr>
          <w:rFonts w:hint="eastAsia" w:ascii="仿宋" w:hAnsi="仿宋" w:eastAsia="仿宋" w:cs="仿宋_GB2312"/>
          <w:sz w:val="30"/>
          <w:szCs w:val="30"/>
        </w:rPr>
        <w:t>（活动具体安排见附件）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left"/>
        <w:rPr>
          <w:rFonts w:hint="eastAsia" w:ascii="仿宋" w:hAnsi="仿宋" w:eastAsia="仿宋" w:cs="仿宋"/>
          <w:bCs/>
          <w:color w:val="000000"/>
          <w:kern w:val="0"/>
          <w:sz w:val="32"/>
          <w:szCs w:val="32"/>
          <w:lang w:val="en-US" w:eastAsia="zh-CN" w:bidi="ar"/>
        </w:rPr>
      </w:pPr>
      <w:r>
        <w:rPr>
          <w:rFonts w:hint="eastAsia" w:ascii="仿宋" w:hAnsi="仿宋" w:eastAsia="仿宋" w:cs="仿宋"/>
          <w:b/>
          <w:bCs w:val="0"/>
          <w:color w:val="000000"/>
          <w:kern w:val="0"/>
          <w:sz w:val="32"/>
          <w:szCs w:val="32"/>
          <w:lang w:val="en-US" w:eastAsia="zh-CN" w:bidi="ar"/>
        </w:rPr>
        <w:t>六、有关事宜和要求</w:t>
      </w:r>
      <w:r>
        <w:rPr>
          <w:rFonts w:hint="eastAsia" w:ascii="仿宋" w:hAnsi="仿宋" w:eastAsia="仿宋" w:cs="仿宋"/>
          <w:bCs/>
          <w:color w:val="000000"/>
          <w:kern w:val="0"/>
          <w:sz w:val="32"/>
          <w:szCs w:val="32"/>
          <w:lang w:val="en-US" w:eastAsia="zh-CN" w:bidi="ar"/>
        </w:rPr>
        <w:t xml:space="preserve"> </w:t>
      </w:r>
    </w:p>
    <w:p>
      <w:pPr>
        <w:spacing w:line="360" w:lineRule="auto"/>
        <w:ind w:firstLine="600" w:firstLineChars="200"/>
        <w:rPr>
          <w:rFonts w:hint="default" w:ascii="仿宋" w:hAnsi="仿宋" w:eastAsia="仿宋" w:cs="仿宋_GB2312"/>
          <w:bCs/>
          <w:kern w:val="2"/>
          <w:sz w:val="30"/>
          <w:szCs w:val="30"/>
          <w:lang w:val="en-US" w:eastAsia="zh-CN"/>
        </w:rPr>
      </w:pPr>
      <w:r>
        <w:rPr>
          <w:rFonts w:hint="eastAsia" w:ascii="仿宋" w:hAnsi="仿宋" w:eastAsia="仿宋" w:cs="仿宋_GB2312"/>
          <w:bCs/>
          <w:kern w:val="2"/>
          <w:sz w:val="30"/>
          <w:szCs w:val="30"/>
          <w:lang w:val="en-US" w:eastAsia="zh-CN"/>
        </w:rPr>
        <w:t>5月15日前，参与活动的院校团委统一向江苏省环境科学学会提交相关活动方案、小分队申报表。学会审核通过后根据需求配置相关宣传材料和衣物。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left"/>
        <w:rPr>
          <w:rFonts w:hint="eastAsia" w:ascii="仿宋" w:hAnsi="仿宋" w:eastAsia="仿宋" w:cs="仿宋"/>
          <w:b/>
          <w:bCs w:val="0"/>
          <w:color w:val="000000"/>
          <w:kern w:val="0"/>
          <w:sz w:val="32"/>
          <w:szCs w:val="32"/>
          <w:lang w:val="en-US" w:eastAsia="zh-CN" w:bidi="ar"/>
        </w:rPr>
      </w:pPr>
      <w:r>
        <w:rPr>
          <w:rFonts w:hint="eastAsia" w:ascii="仿宋" w:hAnsi="仿宋" w:eastAsia="仿宋" w:cs="仿宋"/>
          <w:b/>
          <w:bCs w:val="0"/>
          <w:color w:val="000000"/>
          <w:kern w:val="0"/>
          <w:sz w:val="32"/>
          <w:szCs w:val="32"/>
          <w:lang w:val="en-US" w:eastAsia="zh-CN" w:bidi="ar"/>
        </w:rPr>
        <w:t>七、联系方式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联系人：张 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jc w:val="left"/>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联系电话：025-86662310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left"/>
        <w:rPr>
          <w:rFonts w:hint="eastAsia" w:ascii="仿宋" w:hAnsi="仿宋" w:eastAsia="仿宋" w:cs="仿宋"/>
          <w:bCs/>
          <w:color w:val="000000"/>
          <w:kern w:val="0"/>
          <w:sz w:val="24"/>
          <w:szCs w:val="24"/>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left"/>
        <w:rPr>
          <w:rFonts w:hint="eastAsia" w:ascii="仿宋" w:hAnsi="仿宋" w:eastAsia="仿宋" w:cs="仿宋"/>
          <w:bCs/>
          <w:color w:val="000000"/>
          <w:kern w:val="0"/>
          <w:sz w:val="24"/>
          <w:szCs w:val="24"/>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left"/>
        <w:rPr>
          <w:rFonts w:hint="eastAsia" w:ascii="仿宋" w:hAnsi="仿宋" w:eastAsia="仿宋" w:cs="仿宋"/>
          <w:bCs/>
          <w:color w:val="000000"/>
          <w:kern w:val="0"/>
          <w:sz w:val="24"/>
          <w:szCs w:val="24"/>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left"/>
        <w:rPr>
          <w:rFonts w:hint="eastAsia" w:ascii="仿宋" w:hAnsi="仿宋" w:eastAsia="仿宋" w:cs="仿宋"/>
          <w:bCs/>
          <w:color w:val="000000"/>
          <w:kern w:val="0"/>
          <w:sz w:val="32"/>
          <w:szCs w:val="32"/>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jc w:val="left"/>
        <w:rPr>
          <w:rFonts w:hint="eastAsia"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附件：1、2024年江苏省大学生在行动暨志愿者千乡万村环保科普行动小分队申报表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960" w:firstLineChars="300"/>
        <w:jc w:val="left"/>
        <w:rPr>
          <w:rFonts w:hint="default" w:ascii="仿宋" w:hAnsi="仿宋" w:eastAsia="仿宋" w:cs="仿宋"/>
          <w:bCs/>
          <w:color w:val="000000"/>
          <w:kern w:val="0"/>
          <w:sz w:val="32"/>
          <w:szCs w:val="32"/>
          <w:lang w:val="en-US" w:eastAsia="zh-CN" w:bidi="ar"/>
        </w:rPr>
      </w:pPr>
      <w:r>
        <w:rPr>
          <w:rFonts w:hint="eastAsia" w:ascii="仿宋" w:hAnsi="仿宋" w:eastAsia="仿宋" w:cs="仿宋"/>
          <w:bCs/>
          <w:color w:val="000000"/>
          <w:kern w:val="0"/>
          <w:sz w:val="32"/>
          <w:szCs w:val="32"/>
          <w:lang w:val="en-US" w:eastAsia="zh-CN" w:bidi="ar"/>
        </w:rPr>
        <w:t>2、2024年“大学生在行动”活动安排</w:t>
      </w: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jc w:val="right"/>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江苏省环境科学学会</w:t>
      </w:r>
    </w:p>
    <w:p>
      <w:pPr>
        <w:spacing w:line="360" w:lineRule="auto"/>
        <w:ind w:firstLine="600" w:firstLineChars="200"/>
        <w:jc w:val="right"/>
        <w:rPr>
          <w:rFonts w:hint="default" w:ascii="仿宋" w:hAnsi="仿宋" w:eastAsia="仿宋" w:cs="仿宋_GB2312"/>
          <w:sz w:val="30"/>
          <w:szCs w:val="30"/>
          <w:lang w:val="en-US" w:eastAsia="zh-CN"/>
        </w:rPr>
      </w:pPr>
      <w:r>
        <w:rPr>
          <w:rFonts w:hint="eastAsia" w:ascii="仿宋" w:hAnsi="仿宋" w:eastAsia="仿宋" w:cs="仿宋_GB2312"/>
          <w:sz w:val="30"/>
          <w:szCs w:val="30"/>
          <w:lang w:val="en-US" w:eastAsia="zh-CN"/>
        </w:rPr>
        <w:t>2024年3月19日</w:t>
      </w: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spacing w:line="360" w:lineRule="auto"/>
        <w:rPr>
          <w:rFonts w:hint="eastAsia" w:ascii="仿宋" w:hAnsi="仿宋" w:eastAsia="仿宋" w:cs="仿宋_GB2312"/>
          <w:sz w:val="30"/>
          <w:szCs w:val="30"/>
          <w:lang w:val="en-US" w:eastAsia="zh-CN"/>
        </w:rPr>
      </w:pPr>
    </w:p>
    <w:p>
      <w:pPr>
        <w:spacing w:line="520" w:lineRule="exact"/>
        <w:ind w:right="105" w:rightChars="50"/>
        <w:rPr>
          <w:rFonts w:hint="eastAsia" w:ascii="黑体" w:hAnsi="黑体" w:eastAsia="黑体" w:cs="黑体"/>
          <w:bCs/>
          <w:color w:val="000000"/>
          <w:kern w:val="0"/>
          <w:sz w:val="32"/>
          <w:szCs w:val="32"/>
          <w:lang w:val="en-US" w:eastAsia="zh-CN" w:bidi="ar"/>
        </w:rPr>
      </w:pPr>
      <w:r>
        <w:rPr>
          <w:rFonts w:hint="eastAsia" w:ascii="黑体" w:hAnsi="黑体" w:eastAsia="黑体" w:cs="黑体"/>
          <w:bCs/>
          <w:color w:val="000000"/>
          <w:kern w:val="0"/>
          <w:sz w:val="32"/>
          <w:szCs w:val="32"/>
          <w:lang w:val="en-US" w:eastAsia="zh-CN" w:bidi="ar"/>
        </w:rPr>
        <w:t>附件1：</w:t>
      </w:r>
    </w:p>
    <w:p>
      <w:pPr>
        <w:spacing w:line="520" w:lineRule="exact"/>
        <w:ind w:right="105" w:rightChars="50"/>
        <w:rPr>
          <w:rFonts w:hint="eastAsia" w:ascii="仿宋_GB2312" w:hAnsi="宋体" w:eastAsia="仿宋_GB2312" w:cs="仿宋_GB2312"/>
          <w:b w:val="0"/>
          <w:bCs w:val="0"/>
          <w:color w:val="000000"/>
          <w:sz w:val="28"/>
          <w:szCs w:val="28"/>
        </w:rPr>
      </w:pPr>
      <w:r>
        <w:rPr>
          <w:rFonts w:hint="eastAsia" w:ascii="仿宋_GB2312" w:hAnsi="宋体" w:eastAsia="仿宋_GB2312" w:cs="仿宋_GB2312"/>
          <w:b w:val="0"/>
          <w:bCs w:val="0"/>
          <w:sz w:val="28"/>
          <w:szCs w:val="28"/>
        </w:rPr>
        <w:t>江苏省大学生在行动暨志愿者千乡万村环保科普行动小分队申报表</w:t>
      </w:r>
    </w:p>
    <w:p>
      <w:pPr>
        <w:spacing w:line="380" w:lineRule="exact"/>
        <w:jc w:val="center"/>
        <w:outlineLvl w:val="0"/>
        <w:rPr>
          <w:rFonts w:hint="eastAsia" w:ascii="仿宋_GB2312" w:hAnsi="宋体" w:eastAsia="仿宋_GB2312" w:cs="仿宋_GB2312"/>
          <w:b/>
          <w:bCs/>
          <w:sz w:val="28"/>
          <w:szCs w:val="28"/>
        </w:rPr>
      </w:pPr>
    </w:p>
    <w:tbl>
      <w:tblPr>
        <w:tblStyle w:val="4"/>
        <w:tblW w:w="93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5"/>
        <w:gridCol w:w="1487"/>
        <w:gridCol w:w="1219"/>
        <w:gridCol w:w="1260"/>
        <w:gridCol w:w="1168"/>
        <w:gridCol w:w="900"/>
        <w:gridCol w:w="1080"/>
        <w:gridCol w:w="17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82" w:type="dxa"/>
            <w:gridSpan w:val="2"/>
            <w:tcBorders>
              <w:top w:val="single" w:color="auto" w:sz="4" w:space="0"/>
              <w:bottom w:val="single" w:color="auto" w:sz="4" w:space="0"/>
              <w:right w:val="single" w:color="auto" w:sz="4" w:space="0"/>
            </w:tcBorders>
            <w:noWrap w:val="0"/>
            <w:vAlign w:val="center"/>
          </w:tcPr>
          <w:p>
            <w:pPr>
              <w:spacing w:line="360" w:lineRule="auto"/>
              <w:ind w:firstLine="240" w:firstLineChars="100"/>
              <w:rPr>
                <w:rFonts w:ascii="仿宋_GB2312" w:hAnsi="宋体" w:eastAsia="仿宋_GB2312"/>
                <w:sz w:val="24"/>
                <w:szCs w:val="24"/>
              </w:rPr>
            </w:pPr>
            <w:r>
              <w:rPr>
                <w:rFonts w:hint="eastAsia" w:ascii="仿宋_GB2312" w:hAnsi="宋体" w:eastAsia="仿宋_GB2312" w:cs="仿宋_GB2312"/>
                <w:sz w:val="24"/>
                <w:szCs w:val="24"/>
              </w:rPr>
              <w:t>小分队名称</w:t>
            </w:r>
          </w:p>
        </w:tc>
        <w:tc>
          <w:tcPr>
            <w:tcW w:w="7339" w:type="dxa"/>
            <w:gridSpan w:val="6"/>
            <w:tcBorders>
              <w:top w:val="single" w:color="auto" w:sz="4" w:space="0"/>
              <w:left w:val="single" w:color="auto" w:sz="4" w:space="0"/>
              <w:bottom w:val="single" w:color="auto" w:sz="4" w:space="0"/>
            </w:tcBorders>
            <w:noWrap w:val="0"/>
            <w:vAlign w:val="center"/>
          </w:tcPr>
          <w:p>
            <w:pPr>
              <w:jc w:val="left"/>
              <w:rPr>
                <w:rFonts w:hint="default" w:ascii="仿宋_GB2312" w:hAnsi="宋体" w:eastAsia="仿宋_GB2312"/>
                <w:lang w:val="en-US" w:eastAsia="zh-CN"/>
              </w:rPr>
            </w:pPr>
            <w:r>
              <w:rPr>
                <w:rFonts w:hint="eastAsia" w:ascii="仿宋_GB2312" w:hAnsi="宋体" w:eastAsia="仿宋_GB2312" w:cs="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82" w:type="dxa"/>
            <w:gridSpan w:val="2"/>
            <w:tcBorders>
              <w:top w:val="single" w:color="auto" w:sz="4" w:space="0"/>
              <w:bottom w:val="single" w:color="auto" w:sz="4" w:space="0"/>
              <w:right w:val="single" w:color="auto" w:sz="4" w:space="0"/>
            </w:tcBorders>
            <w:noWrap w:val="0"/>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所在学校学院</w:t>
            </w:r>
          </w:p>
        </w:tc>
        <w:tc>
          <w:tcPr>
            <w:tcW w:w="7339" w:type="dxa"/>
            <w:gridSpan w:val="6"/>
            <w:tcBorders>
              <w:top w:val="single" w:color="auto" w:sz="4" w:space="0"/>
              <w:left w:val="single" w:color="auto" w:sz="4" w:space="0"/>
              <w:bottom w:val="single" w:color="auto" w:sz="4" w:space="0"/>
            </w:tcBorders>
            <w:noWrap w:val="0"/>
            <w:vAlign w:val="center"/>
          </w:tcPr>
          <w:p>
            <w:pPr>
              <w:rPr>
                <w:rFonts w:hint="eastAsia" w:ascii="仿宋_GB2312" w:hAnsi="宋体" w:eastAsia="仿宋_GB2312"/>
                <w:lang w:val="en-US" w:eastAsia="zh-CN"/>
              </w:rPr>
            </w:pPr>
            <w:r>
              <w:rPr>
                <w:rFonts w:hint="eastAsia" w:ascii="仿宋_GB2312" w:hAnsi="宋体" w:eastAsia="仿宋_GB2312" w:cs="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82" w:type="dxa"/>
            <w:gridSpan w:val="2"/>
            <w:tcBorders>
              <w:top w:val="single" w:color="auto" w:sz="4" w:space="0"/>
              <w:bottom w:val="single" w:color="auto" w:sz="4" w:space="0"/>
              <w:right w:val="single" w:color="auto" w:sz="4" w:space="0"/>
            </w:tcBorders>
            <w:noWrap w:val="0"/>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所在社团组织</w:t>
            </w:r>
          </w:p>
        </w:tc>
        <w:tc>
          <w:tcPr>
            <w:tcW w:w="7339" w:type="dxa"/>
            <w:gridSpan w:val="6"/>
            <w:tcBorders>
              <w:top w:val="single" w:color="auto" w:sz="4" w:space="0"/>
              <w:left w:val="single" w:color="auto" w:sz="4" w:space="0"/>
              <w:bottom w:val="single" w:color="auto" w:sz="4" w:space="0"/>
            </w:tcBorders>
            <w:noWrap w:val="0"/>
            <w:vAlign w:val="center"/>
          </w:tcPr>
          <w:p>
            <w:pPr>
              <w:rPr>
                <w:rFonts w:hint="default" w:ascii="仿宋_GB2312" w:hAnsi="宋体" w:eastAsia="仿宋_GB2312"/>
                <w:lang w:val="en-US" w:eastAsia="zh-CN"/>
              </w:rPr>
            </w:pPr>
            <w:r>
              <w:rPr>
                <w:rFonts w:hint="eastAsia" w:ascii="仿宋_GB2312" w:hAnsi="宋体" w:eastAsia="仿宋_GB2312"/>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82" w:type="dxa"/>
            <w:gridSpan w:val="2"/>
            <w:tcBorders>
              <w:top w:val="single" w:color="auto" w:sz="4" w:space="0"/>
              <w:bottom w:val="single" w:color="auto" w:sz="4" w:space="0"/>
              <w:right w:val="single" w:color="auto" w:sz="4" w:space="0"/>
            </w:tcBorders>
            <w:noWrap w:val="0"/>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科普活动主题</w:t>
            </w:r>
          </w:p>
        </w:tc>
        <w:tc>
          <w:tcPr>
            <w:tcW w:w="7339" w:type="dxa"/>
            <w:gridSpan w:val="6"/>
            <w:tcBorders>
              <w:top w:val="single" w:color="auto" w:sz="4" w:space="0"/>
              <w:left w:val="single" w:color="auto" w:sz="4" w:space="0"/>
              <w:bottom w:val="single" w:color="auto" w:sz="4" w:space="0"/>
            </w:tcBorders>
            <w:noWrap w:val="0"/>
            <w:vAlign w:val="center"/>
          </w:tcPr>
          <w:p>
            <w:pPr>
              <w:rPr>
                <w:rFonts w:hint="default" w:ascii="仿宋_GB2312" w:hAnsi="宋体" w:eastAsia="仿宋_GB2312"/>
                <w:lang w:val="en-US" w:eastAsia="zh-CN"/>
              </w:rPr>
            </w:pPr>
            <w:r>
              <w:rPr>
                <w:rFonts w:hint="eastAsia" w:ascii="仿宋_GB2312" w:hAnsi="宋体" w:eastAsia="仿宋_GB2312"/>
                <w:lang w:val="en-US" w:eastAsia="zh-CN"/>
              </w:rPr>
              <w:t xml:space="preserve"> （</w:t>
            </w:r>
            <w:r>
              <w:rPr>
                <w:rFonts w:hint="eastAsia" w:ascii="仿宋" w:hAnsi="仿宋" w:eastAsia="仿宋" w:cs="仿宋_GB2312"/>
                <w:sz w:val="22"/>
                <w:szCs w:val="22"/>
                <w:lang w:val="en-US" w:eastAsia="zh-CN"/>
              </w:rPr>
              <w:t>服务政产学研及乡村振兴行动、科普服务</w:t>
            </w:r>
            <w:r>
              <w:rPr>
                <w:rFonts w:hint="eastAsia" w:ascii="仿宋_GB2312" w:hAnsi="宋体" w:eastAsia="仿宋_GB2312"/>
                <w:lang w:val="en-US" w:eastAsia="zh-CN"/>
              </w:rPr>
              <w:t>五大人群行动、科教培育行动、科普设施展馆公益行动）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82" w:type="dxa"/>
            <w:gridSpan w:val="2"/>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活动地区</w:t>
            </w:r>
          </w:p>
        </w:tc>
        <w:tc>
          <w:tcPr>
            <w:tcW w:w="7339" w:type="dxa"/>
            <w:gridSpan w:val="6"/>
            <w:tcBorders>
              <w:top w:val="single" w:color="auto" w:sz="4" w:space="0"/>
              <w:left w:val="single" w:color="auto" w:sz="4" w:space="0"/>
              <w:bottom w:val="single" w:color="auto" w:sz="4" w:space="0"/>
            </w:tcBorders>
            <w:noWrap w:val="0"/>
            <w:vAlign w:val="center"/>
          </w:tcPr>
          <w:p>
            <w:pPr>
              <w:rPr>
                <w:rFonts w:hint="eastAsia" w:ascii="仿宋_GB2312" w:hAnsi="宋体" w:eastAsia="仿宋_GB2312"/>
                <w:lang w:val="en-US" w:eastAsia="zh-CN"/>
              </w:rPr>
            </w:pPr>
            <w:r>
              <w:rPr>
                <w:rFonts w:hint="eastAsia" w:ascii="仿宋_GB2312" w:hAnsi="宋体" w:eastAsia="仿宋_GB2312"/>
                <w:lang w:val="en-US" w:eastAsia="zh-CN"/>
              </w:rPr>
              <w:t xml:space="preserve">   （具体至县区）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82" w:type="dxa"/>
            <w:gridSpan w:val="2"/>
            <w:tcBorders>
              <w:top w:val="single" w:color="auto" w:sz="4" w:space="0"/>
              <w:bottom w:val="single" w:color="auto" w:sz="4" w:space="0"/>
              <w:right w:val="single" w:color="auto" w:sz="4" w:space="0"/>
            </w:tcBorders>
            <w:noWrap w:val="0"/>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活动起止时间</w:t>
            </w:r>
          </w:p>
        </w:tc>
        <w:tc>
          <w:tcPr>
            <w:tcW w:w="7339" w:type="dxa"/>
            <w:gridSpan w:val="6"/>
            <w:tcBorders>
              <w:top w:val="single" w:color="auto" w:sz="4" w:space="0"/>
              <w:left w:val="single" w:color="auto" w:sz="4" w:space="0"/>
              <w:bottom w:val="single" w:color="auto" w:sz="4" w:space="0"/>
            </w:tcBorders>
            <w:noWrap w:val="0"/>
            <w:vAlign w:val="center"/>
          </w:tcPr>
          <w:p>
            <w:pPr>
              <w:ind w:firstLine="720" w:firstLineChars="300"/>
              <w:rPr>
                <w:rFonts w:hint="eastAsia" w:ascii="仿宋_GB2312" w:hAnsi="宋体" w:eastAsia="仿宋_GB2312"/>
                <w:sz w:val="24"/>
                <w:szCs w:val="24"/>
                <w:lang w:eastAsia="zh-CN"/>
              </w:rPr>
            </w:pPr>
            <w:r>
              <w:rPr>
                <w:rFonts w:hint="eastAsia" w:ascii="仿宋_GB2312" w:hAnsi="宋体" w:eastAsia="仿宋_GB2312" w:cs="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82" w:type="dxa"/>
            <w:gridSpan w:val="2"/>
            <w:vMerge w:val="restart"/>
            <w:tcBorders>
              <w:top w:val="single" w:color="auto" w:sz="4" w:space="0"/>
              <w:right w:val="single" w:color="auto" w:sz="4" w:space="0"/>
            </w:tcBorders>
            <w:noWrap w:val="0"/>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指导或者</w:t>
            </w:r>
          </w:p>
          <w:p>
            <w:pPr>
              <w:jc w:val="center"/>
              <w:rPr>
                <w:rFonts w:ascii="仿宋_GB2312" w:hAnsi="宋体" w:eastAsia="仿宋_GB2312"/>
                <w:sz w:val="24"/>
                <w:szCs w:val="24"/>
              </w:rPr>
            </w:pPr>
            <w:r>
              <w:rPr>
                <w:rFonts w:hint="eastAsia" w:ascii="仿宋_GB2312" w:hAnsi="宋体" w:eastAsia="仿宋_GB2312" w:cs="仿宋_GB2312"/>
                <w:sz w:val="24"/>
                <w:szCs w:val="24"/>
              </w:rPr>
              <w:t>领队教师</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姓</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职   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lang w:val="en-US" w:eastAsia="zh-CN"/>
              </w:rPr>
              <w:t>电话</w:t>
            </w:r>
          </w:p>
        </w:tc>
        <w:tc>
          <w:tcPr>
            <w:tcW w:w="1712" w:type="dxa"/>
            <w:tcBorders>
              <w:top w:val="single" w:color="auto" w:sz="4" w:space="0"/>
              <w:left w:val="single" w:color="auto" w:sz="4" w:space="0"/>
              <w:bottom w:val="single" w:color="auto" w:sz="4" w:space="0"/>
            </w:tcBorders>
            <w:noWrap w:val="0"/>
            <w:vAlign w:val="center"/>
          </w:tcPr>
          <w:p>
            <w:pPr>
              <w:rPr>
                <w:rFonts w:hint="default" w:ascii="仿宋_GB2312" w:hAnsi="宋体" w:eastAsia="仿宋_GB231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982" w:type="dxa"/>
            <w:gridSpan w:val="2"/>
            <w:vMerge w:val="continue"/>
            <w:tcBorders>
              <w:right w:val="single" w:color="auto" w:sz="4" w:space="0"/>
            </w:tcBorders>
            <w:noWrap w:val="0"/>
            <w:vAlign w:val="center"/>
          </w:tcPr>
          <w:p>
            <w:pPr>
              <w:jc w:val="center"/>
              <w:rPr>
                <w:rFonts w:ascii="仿宋_GB2312" w:hAnsi="宋体" w:eastAsia="仿宋_GB2312"/>
                <w:sz w:val="24"/>
                <w:szCs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职   务</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 xml:space="preserve"> </w:t>
            </w:r>
          </w:p>
        </w:tc>
        <w:tc>
          <w:tcPr>
            <w:tcW w:w="11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szCs w:val="24"/>
              </w:rPr>
            </w:pPr>
            <w:r>
              <w:rPr>
                <w:rFonts w:hint="eastAsia" w:ascii="仿宋_GB2312" w:hAnsi="宋体" w:eastAsia="仿宋_GB2312" w:cs="仿宋_GB2312"/>
                <w:spacing w:val="-20"/>
                <w:kern w:val="0"/>
                <w:sz w:val="24"/>
                <w:szCs w:val="24"/>
              </w:rPr>
              <w:t>工作方向</w:t>
            </w:r>
          </w:p>
        </w:tc>
        <w:tc>
          <w:tcPr>
            <w:tcW w:w="3692" w:type="dxa"/>
            <w:gridSpan w:val="3"/>
            <w:tcBorders>
              <w:top w:val="single" w:color="auto" w:sz="4" w:space="0"/>
              <w:left w:val="single" w:color="auto" w:sz="4" w:space="0"/>
              <w:bottom w:val="single" w:color="auto" w:sz="4" w:space="0"/>
            </w:tcBorders>
            <w:noWrap w:val="0"/>
            <w:vAlign w:val="center"/>
          </w:tcPr>
          <w:p>
            <w:pPr>
              <w:jc w:val="center"/>
              <w:rPr>
                <w:rFonts w:hint="eastAsia" w:ascii="仿宋_GB2312" w:hAnsi="宋体" w:eastAsia="仿宋_GB2312"/>
                <w:sz w:val="24"/>
                <w:szCs w:val="24"/>
                <w:lang w:eastAsia="zh-CN"/>
              </w:rPr>
            </w:pPr>
            <w:r>
              <w:rPr>
                <w:rFonts w:hint="eastAsia" w:eastAsia="仿宋_GB2312"/>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2" w:type="dxa"/>
            <w:gridSpan w:val="2"/>
            <w:vMerge w:val="restart"/>
            <w:tcBorders>
              <w:top w:val="single" w:color="auto" w:sz="4" w:space="0"/>
              <w:right w:val="single" w:color="auto" w:sz="4" w:space="0"/>
            </w:tcBorders>
            <w:noWrap w:val="0"/>
            <w:vAlign w:val="center"/>
          </w:tcPr>
          <w:p>
            <w:pPr>
              <w:jc w:val="center"/>
              <w:rPr>
                <w:rFonts w:hint="eastAsia" w:ascii="仿宋_GB2312" w:hAnsi="宋体" w:eastAsia="仿宋_GB2312"/>
                <w:sz w:val="24"/>
                <w:szCs w:val="24"/>
                <w:lang w:eastAsia="zh-CN"/>
              </w:rPr>
            </w:pPr>
            <w:r>
              <w:rPr>
                <w:rFonts w:hint="eastAsia" w:ascii="仿宋_GB2312" w:hAnsi="宋体" w:eastAsia="仿宋_GB2312" w:cs="仿宋_GB2312"/>
                <w:sz w:val="24"/>
                <w:szCs w:val="24"/>
              </w:rPr>
              <w:t>小分队</w:t>
            </w:r>
            <w:r>
              <w:rPr>
                <w:rFonts w:hint="eastAsia" w:ascii="仿宋_GB2312" w:hAnsi="宋体" w:eastAsia="仿宋_GB2312" w:cs="仿宋_GB2312"/>
                <w:sz w:val="24"/>
                <w:szCs w:val="24"/>
                <w:lang w:val="en-US" w:eastAsia="zh-CN"/>
              </w:rPr>
              <w:t>队长</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姓</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名</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学校</w:t>
            </w: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专业</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lang w:val="en-US" w:eastAsia="zh-CN"/>
              </w:rPr>
              <w:t>年级</w:t>
            </w:r>
          </w:p>
        </w:tc>
        <w:tc>
          <w:tcPr>
            <w:tcW w:w="1712" w:type="dxa"/>
            <w:tcBorders>
              <w:top w:val="single" w:color="auto" w:sz="4" w:space="0"/>
              <w:left w:val="single" w:color="auto" w:sz="4" w:space="0"/>
              <w:bottom w:val="single" w:color="auto" w:sz="4" w:space="0"/>
            </w:tcBorders>
            <w:noWrap w:val="0"/>
            <w:vAlign w:val="center"/>
          </w:tcPr>
          <w:p>
            <w:pPr>
              <w:jc w:val="center"/>
              <w:rPr>
                <w:rFonts w:hint="default" w:ascii="仿宋_GB2312" w:hAnsi="宋体" w:eastAsia="仿宋_GB2312"/>
                <w:lang w:val="en-US" w:eastAsia="zh-CN"/>
              </w:rPr>
            </w:pPr>
            <w:r>
              <w:rPr>
                <w:rFonts w:hint="eastAsia" w:ascii="仿宋_GB2312" w:hAnsi="宋体" w:eastAsia="仿宋_GB2312" w:cs="仿宋_GB2312"/>
                <w:sz w:val="24"/>
                <w:szCs w:val="24"/>
                <w:lang w:val="en-US" w:eastAsia="zh-CN"/>
              </w:rPr>
              <w:t>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2" w:type="dxa"/>
            <w:gridSpan w:val="2"/>
            <w:vMerge w:val="continue"/>
            <w:tcBorders>
              <w:right w:val="single" w:color="auto" w:sz="4" w:space="0"/>
            </w:tcBorders>
            <w:noWrap w:val="0"/>
            <w:vAlign w:val="center"/>
          </w:tcPr>
          <w:p>
            <w:pPr>
              <w:jc w:val="center"/>
              <w:rPr>
                <w:rFonts w:ascii="仿宋_GB2312" w:hAnsi="宋体" w:eastAsia="仿宋_GB2312"/>
                <w:sz w:val="24"/>
                <w:szCs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hAnsi="宋体" w:eastAsia="仿宋_GB2312" w:cs="仿宋_GB2312"/>
                <w:sz w:val="24"/>
                <w:szCs w:val="24"/>
                <w:lang w:val="en-US" w:eastAsia="zh-CN"/>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rPr>
                <w:rFonts w:hint="default" w:ascii="仿宋_GB2312" w:hAnsi="宋体" w:eastAsia="仿宋_GB2312"/>
                <w:sz w:val="24"/>
                <w:szCs w:val="24"/>
                <w:lang w:val="en-US" w:eastAsia="zh-CN"/>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lang w:val="en-US" w:eastAsia="zh-CN"/>
              </w:rPr>
            </w:pPr>
          </w:p>
        </w:tc>
        <w:tc>
          <w:tcPr>
            <w:tcW w:w="1712" w:type="dxa"/>
            <w:tcBorders>
              <w:top w:val="single" w:color="auto" w:sz="4" w:space="0"/>
              <w:left w:val="single" w:color="auto" w:sz="4" w:space="0"/>
              <w:bottom w:val="single" w:color="auto" w:sz="4" w:space="0"/>
            </w:tcBorders>
            <w:noWrap w:val="0"/>
            <w:vAlign w:val="center"/>
          </w:tcPr>
          <w:p>
            <w:pPr>
              <w:jc w:val="center"/>
              <w:rPr>
                <w:rFonts w:hint="default" w:ascii="仿宋_GB2312" w:hAnsi="宋体"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2" w:type="dxa"/>
            <w:gridSpan w:val="2"/>
            <w:vMerge w:val="restart"/>
            <w:tcBorders>
              <w:top w:val="single" w:color="auto" w:sz="4" w:space="0"/>
              <w:right w:val="single" w:color="auto" w:sz="4" w:space="0"/>
            </w:tcBorders>
            <w:noWrap w:val="0"/>
            <w:vAlign w:val="center"/>
          </w:tcPr>
          <w:p>
            <w:pPr>
              <w:jc w:val="center"/>
              <w:rPr>
                <w:rFonts w:ascii="仿宋_GB2312" w:hAnsi="宋体" w:eastAsia="仿宋_GB2312"/>
                <w:sz w:val="24"/>
                <w:szCs w:val="24"/>
              </w:rPr>
            </w:pPr>
            <w:r>
              <w:rPr>
                <w:rFonts w:hint="eastAsia" w:ascii="仿宋_GB2312" w:hAnsi="宋体" w:eastAsia="仿宋_GB2312" w:cs="仿宋_GB2312"/>
                <w:sz w:val="24"/>
                <w:szCs w:val="24"/>
              </w:rPr>
              <w:t>小分队成员</w:t>
            </w:r>
          </w:p>
          <w:p>
            <w:pPr>
              <w:jc w:val="center"/>
              <w:rPr>
                <w:rFonts w:ascii="仿宋_GB2312" w:hAnsi="宋体" w:eastAsia="仿宋_GB2312"/>
                <w:sz w:val="24"/>
                <w:szCs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sz w:val="24"/>
                <w:szCs w:val="24"/>
                <w:lang w:val="en-US" w:eastAsia="zh-CN"/>
              </w:rPr>
            </w:pPr>
          </w:p>
        </w:tc>
        <w:tc>
          <w:tcPr>
            <w:tcW w:w="1712" w:type="dxa"/>
            <w:tcBorders>
              <w:top w:val="single" w:color="auto" w:sz="4" w:space="0"/>
              <w:left w:val="single" w:color="auto" w:sz="4" w:space="0"/>
              <w:bottom w:val="single" w:color="auto" w:sz="4" w:space="0"/>
            </w:tcBorders>
            <w:noWrap w:val="0"/>
            <w:vAlign w:val="center"/>
          </w:tcPr>
          <w:p>
            <w:pPr>
              <w:jc w:val="center"/>
              <w:rPr>
                <w:rFonts w:hint="eastAsia" w:ascii="仿宋_GB2312" w:hAnsi="宋体"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2" w:type="dxa"/>
            <w:gridSpan w:val="2"/>
            <w:vMerge w:val="continue"/>
            <w:tcBorders>
              <w:right w:val="single" w:color="auto" w:sz="4" w:space="0"/>
            </w:tcBorders>
            <w:noWrap w:val="0"/>
            <w:vAlign w:val="center"/>
          </w:tcPr>
          <w:p>
            <w:pPr>
              <w:jc w:val="center"/>
              <w:rPr>
                <w:rFonts w:ascii="仿宋_GB2312" w:hAnsi="宋体" w:eastAsia="仿宋_GB2312"/>
                <w:sz w:val="24"/>
                <w:szCs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kern w:val="2"/>
                <w:sz w:val="24"/>
                <w:szCs w:val="24"/>
                <w:lang w:val="en-US" w:eastAsia="zh-CN"/>
              </w:rPr>
            </w:pPr>
          </w:p>
        </w:tc>
        <w:tc>
          <w:tcPr>
            <w:tcW w:w="1712" w:type="dxa"/>
            <w:tcBorders>
              <w:top w:val="single" w:color="auto" w:sz="4" w:space="0"/>
              <w:left w:val="single" w:color="auto" w:sz="4" w:space="0"/>
              <w:bottom w:val="single" w:color="auto" w:sz="4" w:space="0"/>
            </w:tcBorders>
            <w:noWrap w:val="0"/>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2" w:type="dxa"/>
            <w:gridSpan w:val="2"/>
            <w:vMerge w:val="continue"/>
            <w:tcBorders>
              <w:right w:val="single" w:color="auto" w:sz="4" w:space="0"/>
            </w:tcBorders>
            <w:noWrap w:val="0"/>
            <w:vAlign w:val="center"/>
          </w:tcPr>
          <w:p>
            <w:pPr>
              <w:jc w:val="center"/>
              <w:rPr>
                <w:rFonts w:ascii="仿宋_GB2312" w:hAnsi="宋体" w:eastAsia="仿宋_GB2312"/>
                <w:sz w:val="24"/>
                <w:szCs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Times New Roman"/>
                <w:kern w:val="2"/>
                <w:sz w:val="21"/>
                <w:szCs w:val="22"/>
                <w:lang w:val="en-US" w:eastAsia="zh-CN"/>
              </w:rPr>
            </w:pPr>
          </w:p>
        </w:tc>
        <w:tc>
          <w:tcPr>
            <w:tcW w:w="1712" w:type="dxa"/>
            <w:tcBorders>
              <w:top w:val="single" w:color="auto" w:sz="4" w:space="0"/>
              <w:left w:val="single" w:color="auto" w:sz="4" w:space="0"/>
              <w:bottom w:val="single" w:color="auto" w:sz="4" w:space="0"/>
            </w:tcBorders>
            <w:noWrap w:val="0"/>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2" w:type="dxa"/>
            <w:gridSpan w:val="2"/>
            <w:vMerge w:val="continue"/>
            <w:tcBorders>
              <w:right w:val="single" w:color="auto" w:sz="4" w:space="0"/>
            </w:tcBorders>
            <w:noWrap w:val="0"/>
            <w:vAlign w:val="center"/>
          </w:tcPr>
          <w:p>
            <w:pPr>
              <w:jc w:val="center"/>
              <w:rPr>
                <w:rFonts w:ascii="仿宋_GB2312" w:hAnsi="宋体" w:eastAsia="仿宋_GB2312"/>
                <w:sz w:val="24"/>
                <w:szCs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Times New Roman"/>
                <w:kern w:val="2"/>
                <w:sz w:val="21"/>
                <w:szCs w:val="22"/>
                <w:lang w:val="en-US" w:eastAsia="zh-CN"/>
              </w:rPr>
            </w:pPr>
          </w:p>
        </w:tc>
        <w:tc>
          <w:tcPr>
            <w:tcW w:w="1712" w:type="dxa"/>
            <w:tcBorders>
              <w:top w:val="single" w:color="auto" w:sz="4" w:space="0"/>
              <w:left w:val="single" w:color="auto" w:sz="4" w:space="0"/>
              <w:bottom w:val="single" w:color="auto" w:sz="4" w:space="0"/>
            </w:tcBorders>
            <w:noWrap w:val="0"/>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2" w:type="dxa"/>
            <w:gridSpan w:val="2"/>
            <w:vMerge w:val="continue"/>
            <w:tcBorders>
              <w:right w:val="single" w:color="auto" w:sz="4" w:space="0"/>
            </w:tcBorders>
            <w:noWrap w:val="0"/>
            <w:vAlign w:val="center"/>
          </w:tcPr>
          <w:p>
            <w:pPr>
              <w:jc w:val="center"/>
              <w:rPr>
                <w:rFonts w:ascii="仿宋_GB2312" w:hAnsi="宋体" w:eastAsia="仿宋_GB2312"/>
                <w:sz w:val="24"/>
                <w:szCs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Times New Roman"/>
                <w:kern w:val="2"/>
                <w:sz w:val="21"/>
                <w:szCs w:val="22"/>
                <w:lang w:val="en-US" w:eastAsia="zh-CN"/>
              </w:rPr>
            </w:pPr>
          </w:p>
        </w:tc>
        <w:tc>
          <w:tcPr>
            <w:tcW w:w="1712" w:type="dxa"/>
            <w:tcBorders>
              <w:top w:val="single" w:color="auto" w:sz="4" w:space="0"/>
              <w:left w:val="single" w:color="auto" w:sz="4" w:space="0"/>
              <w:bottom w:val="single" w:color="auto" w:sz="4" w:space="0"/>
            </w:tcBorders>
            <w:noWrap w:val="0"/>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2" w:type="dxa"/>
            <w:gridSpan w:val="2"/>
            <w:vMerge w:val="continue"/>
            <w:tcBorders>
              <w:right w:val="single" w:color="auto" w:sz="4" w:space="0"/>
            </w:tcBorders>
            <w:noWrap w:val="0"/>
            <w:vAlign w:val="center"/>
          </w:tcPr>
          <w:p>
            <w:pPr>
              <w:jc w:val="center"/>
              <w:rPr>
                <w:rFonts w:ascii="仿宋_GB2312" w:hAnsi="宋体" w:eastAsia="仿宋_GB2312"/>
                <w:sz w:val="24"/>
                <w:szCs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仿宋_GB2312" w:hAnsi="宋体" w:eastAsia="仿宋_GB2312" w:cs="Times New Roman"/>
                <w:kern w:val="2"/>
                <w:sz w:val="21"/>
                <w:szCs w:val="22"/>
                <w:lang w:val="en-US" w:eastAsia="zh-CN"/>
              </w:rPr>
            </w:pPr>
          </w:p>
        </w:tc>
        <w:tc>
          <w:tcPr>
            <w:tcW w:w="1712" w:type="dxa"/>
            <w:tcBorders>
              <w:top w:val="single" w:color="auto" w:sz="4" w:space="0"/>
              <w:left w:val="single" w:color="auto" w:sz="4" w:space="0"/>
              <w:bottom w:val="single" w:color="auto" w:sz="4" w:space="0"/>
            </w:tcBorders>
            <w:noWrap w:val="0"/>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2" w:type="dxa"/>
            <w:gridSpan w:val="2"/>
            <w:vMerge w:val="continue"/>
            <w:tcBorders>
              <w:right w:val="single" w:color="auto" w:sz="4" w:space="0"/>
            </w:tcBorders>
            <w:noWrap w:val="0"/>
            <w:vAlign w:val="center"/>
          </w:tcPr>
          <w:p>
            <w:pPr>
              <w:jc w:val="center"/>
              <w:rPr>
                <w:rFonts w:ascii="仿宋_GB2312" w:hAnsi="宋体" w:eastAsia="仿宋_GB2312"/>
                <w:sz w:val="24"/>
                <w:szCs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rPr>
            </w:pPr>
          </w:p>
        </w:tc>
        <w:tc>
          <w:tcPr>
            <w:tcW w:w="1712" w:type="dxa"/>
            <w:tcBorders>
              <w:top w:val="single" w:color="auto" w:sz="4" w:space="0"/>
              <w:left w:val="single" w:color="auto" w:sz="4" w:space="0"/>
              <w:bottom w:val="single" w:color="auto" w:sz="4" w:space="0"/>
            </w:tcBorders>
            <w:noWrap w:val="0"/>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2" w:type="dxa"/>
            <w:gridSpan w:val="2"/>
            <w:vMerge w:val="continue"/>
            <w:tcBorders>
              <w:right w:val="single" w:color="auto" w:sz="4" w:space="0"/>
            </w:tcBorders>
            <w:noWrap w:val="0"/>
            <w:vAlign w:val="center"/>
          </w:tcPr>
          <w:p>
            <w:pPr>
              <w:jc w:val="center"/>
              <w:rPr>
                <w:rFonts w:ascii="仿宋_GB2312" w:hAnsi="宋体" w:eastAsia="仿宋_GB2312"/>
                <w:sz w:val="24"/>
                <w:szCs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rPr>
            </w:pPr>
          </w:p>
        </w:tc>
        <w:tc>
          <w:tcPr>
            <w:tcW w:w="1712" w:type="dxa"/>
            <w:tcBorders>
              <w:top w:val="single" w:color="auto" w:sz="4" w:space="0"/>
              <w:left w:val="single" w:color="auto" w:sz="4" w:space="0"/>
              <w:bottom w:val="single" w:color="auto" w:sz="4" w:space="0"/>
            </w:tcBorders>
            <w:noWrap w:val="0"/>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2" w:type="dxa"/>
            <w:gridSpan w:val="2"/>
            <w:vMerge w:val="continue"/>
            <w:tcBorders>
              <w:right w:val="single" w:color="auto" w:sz="4" w:space="0"/>
            </w:tcBorders>
            <w:noWrap w:val="0"/>
            <w:vAlign w:val="center"/>
          </w:tcPr>
          <w:p>
            <w:pPr>
              <w:jc w:val="center"/>
              <w:rPr>
                <w:rFonts w:ascii="仿宋_GB2312" w:hAnsi="宋体" w:eastAsia="仿宋_GB2312"/>
                <w:sz w:val="24"/>
                <w:szCs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rPr>
            </w:pPr>
          </w:p>
        </w:tc>
        <w:tc>
          <w:tcPr>
            <w:tcW w:w="1712" w:type="dxa"/>
            <w:tcBorders>
              <w:top w:val="single" w:color="auto" w:sz="4" w:space="0"/>
              <w:left w:val="single" w:color="auto" w:sz="4" w:space="0"/>
              <w:bottom w:val="single" w:color="auto" w:sz="4" w:space="0"/>
            </w:tcBorders>
            <w:noWrap w:val="0"/>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2" w:type="dxa"/>
            <w:gridSpan w:val="2"/>
            <w:vMerge w:val="continue"/>
            <w:tcBorders>
              <w:right w:val="single" w:color="auto" w:sz="4" w:space="0"/>
            </w:tcBorders>
            <w:noWrap w:val="0"/>
            <w:vAlign w:val="center"/>
          </w:tcPr>
          <w:p>
            <w:pPr>
              <w:jc w:val="center"/>
              <w:rPr>
                <w:rFonts w:ascii="仿宋_GB2312" w:hAnsi="宋体" w:eastAsia="仿宋_GB2312"/>
                <w:sz w:val="24"/>
                <w:szCs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rPr>
            </w:pPr>
          </w:p>
        </w:tc>
        <w:tc>
          <w:tcPr>
            <w:tcW w:w="1712" w:type="dxa"/>
            <w:tcBorders>
              <w:top w:val="single" w:color="auto" w:sz="4" w:space="0"/>
              <w:left w:val="single" w:color="auto" w:sz="4" w:space="0"/>
              <w:bottom w:val="single" w:color="auto" w:sz="4" w:space="0"/>
            </w:tcBorders>
            <w:noWrap w:val="0"/>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982" w:type="dxa"/>
            <w:gridSpan w:val="2"/>
            <w:vMerge w:val="continue"/>
            <w:tcBorders>
              <w:right w:val="single" w:color="auto" w:sz="4" w:space="0"/>
            </w:tcBorders>
            <w:noWrap w:val="0"/>
            <w:vAlign w:val="center"/>
          </w:tcPr>
          <w:p>
            <w:pPr>
              <w:jc w:val="center"/>
              <w:rPr>
                <w:rFonts w:ascii="仿宋_GB2312" w:hAnsi="宋体" w:eastAsia="仿宋_GB2312"/>
                <w:sz w:val="24"/>
                <w:szCs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sz w:val="24"/>
                <w:szCs w:val="24"/>
                <w:lang w:val="en-US" w:eastAsia="zh-CN"/>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2068"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rPr>
            </w:pPr>
          </w:p>
        </w:tc>
        <w:tc>
          <w:tcPr>
            <w:tcW w:w="1712" w:type="dxa"/>
            <w:tcBorders>
              <w:top w:val="single" w:color="auto" w:sz="4" w:space="0"/>
              <w:left w:val="single" w:color="auto" w:sz="4" w:space="0"/>
              <w:bottom w:val="single" w:color="auto" w:sz="4" w:space="0"/>
            </w:tcBorders>
            <w:noWrap w:val="0"/>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9" w:hRule="atLeast"/>
          <w:jc w:val="center"/>
        </w:trPr>
        <w:tc>
          <w:tcPr>
            <w:tcW w:w="495" w:type="dxa"/>
            <w:tcBorders>
              <w:top w:val="single" w:color="auto" w:sz="4" w:space="0"/>
              <w:bottom w:val="single" w:color="auto" w:sz="4" w:space="0"/>
              <w:right w:val="single" w:color="auto" w:sz="4" w:space="0"/>
            </w:tcBorders>
            <w:noWrap w:val="0"/>
            <w:vAlign w:val="top"/>
          </w:tcPr>
          <w:p>
            <w:pPr>
              <w:jc w:val="center"/>
              <w:rPr>
                <w:rFonts w:ascii="仿宋_GB2312" w:hAnsi="宋体" w:eastAsia="仿宋_GB2312" w:cs="仿宋_GB2312"/>
                <w:sz w:val="24"/>
                <w:szCs w:val="24"/>
              </w:rPr>
            </w:pPr>
          </w:p>
          <w:p>
            <w:pPr>
              <w:jc w:val="center"/>
              <w:rPr>
                <w:rFonts w:ascii="仿宋_GB2312" w:hAnsi="宋体" w:eastAsia="仿宋_GB2312" w:cs="仿宋_GB2312"/>
                <w:sz w:val="24"/>
                <w:szCs w:val="24"/>
              </w:rPr>
            </w:pPr>
          </w:p>
          <w:p>
            <w:pPr>
              <w:jc w:val="center"/>
              <w:rPr>
                <w:rFonts w:ascii="仿宋_GB2312" w:hAnsi="宋体" w:eastAsia="仿宋_GB2312" w:cs="仿宋_GB2312"/>
                <w:sz w:val="24"/>
                <w:szCs w:val="24"/>
              </w:rPr>
            </w:pPr>
          </w:p>
          <w:p>
            <w:pPr>
              <w:jc w:val="center"/>
              <w:rPr>
                <w:rFonts w:ascii="仿宋_GB2312" w:hAnsi="宋体" w:eastAsia="仿宋_GB2312"/>
                <w:sz w:val="24"/>
                <w:szCs w:val="24"/>
              </w:rPr>
            </w:pPr>
            <w:r>
              <w:rPr>
                <w:rFonts w:hint="eastAsia" w:ascii="仿宋_GB2312" w:hAnsi="宋体" w:eastAsia="仿宋_GB2312" w:cs="仿宋_GB2312"/>
                <w:sz w:val="24"/>
                <w:szCs w:val="24"/>
              </w:rPr>
              <w:t>实</w:t>
            </w:r>
          </w:p>
          <w:p>
            <w:pPr>
              <w:jc w:val="center"/>
              <w:rPr>
                <w:rFonts w:ascii="仿宋_GB2312" w:hAnsi="宋体" w:eastAsia="仿宋_GB2312"/>
                <w:sz w:val="24"/>
                <w:szCs w:val="24"/>
              </w:rPr>
            </w:pPr>
            <w:r>
              <w:rPr>
                <w:rFonts w:hint="eastAsia" w:ascii="仿宋_GB2312" w:hAnsi="宋体" w:eastAsia="仿宋_GB2312" w:cs="仿宋_GB2312"/>
                <w:sz w:val="24"/>
                <w:szCs w:val="24"/>
              </w:rPr>
              <w:t>践</w:t>
            </w:r>
          </w:p>
          <w:p>
            <w:pPr>
              <w:rPr>
                <w:rFonts w:ascii="仿宋_GB2312" w:hAnsi="宋体" w:eastAsia="仿宋_GB2312"/>
                <w:sz w:val="24"/>
                <w:szCs w:val="24"/>
              </w:rPr>
            </w:pPr>
            <w:r>
              <w:rPr>
                <w:rFonts w:hint="eastAsia" w:ascii="仿宋_GB2312" w:hAnsi="宋体" w:eastAsia="仿宋_GB2312" w:cs="仿宋_GB2312"/>
                <w:sz w:val="24"/>
                <w:szCs w:val="24"/>
              </w:rPr>
              <w:t>活动计划</w:t>
            </w:r>
          </w:p>
        </w:tc>
        <w:tc>
          <w:tcPr>
            <w:tcW w:w="8826" w:type="dxa"/>
            <w:gridSpan w:val="7"/>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sz w:val="24"/>
                <w:szCs w:val="24"/>
                <w:lang w:eastAsia="zh-CN"/>
              </w:rPr>
            </w:pPr>
            <w:r>
              <w:rPr>
                <w:rFonts w:hint="eastAsia" w:ascii="仿宋_GB2312" w:hAnsi="宋体" w:eastAsia="仿宋_GB2312"/>
                <w:sz w:val="24"/>
                <w:szCs w:val="24"/>
                <w:lang w:eastAsia="zh-CN"/>
              </w:rPr>
              <w:t>（</w:t>
            </w:r>
            <w:r>
              <w:rPr>
                <w:rFonts w:hint="eastAsia" w:ascii="仿宋_GB2312" w:hAnsi="宋体" w:eastAsia="仿宋_GB2312"/>
                <w:sz w:val="24"/>
                <w:szCs w:val="24"/>
                <w:lang w:val="en-US" w:eastAsia="zh-CN"/>
              </w:rPr>
              <w:t>不超过800字</w:t>
            </w:r>
            <w:r>
              <w:rPr>
                <w:rFonts w:hint="eastAsia" w:ascii="仿宋_GB2312" w:hAnsi="宋体" w:eastAsia="仿宋_GB2312"/>
                <w:sz w:val="24"/>
                <w:szCs w:val="24"/>
                <w:lang w:eastAsia="zh-CN"/>
              </w:rPr>
              <w:t>）</w:t>
            </w:r>
          </w:p>
          <w:p>
            <w:pPr>
              <w:widowControl/>
              <w:jc w:val="left"/>
              <w:rPr>
                <w:rFonts w:ascii="仿宋_GB2312" w:hAnsi="宋体" w:eastAsia="仿宋_GB2312"/>
                <w:sz w:val="24"/>
                <w:szCs w:val="24"/>
              </w:rPr>
            </w:pPr>
          </w:p>
          <w:p>
            <w:pPr>
              <w:widowControl/>
              <w:jc w:val="left"/>
              <w:rPr>
                <w:rFonts w:ascii="仿宋_GB2312" w:hAnsi="宋体" w:eastAsia="仿宋_GB2312"/>
                <w:sz w:val="24"/>
                <w:szCs w:val="24"/>
              </w:rPr>
            </w:pPr>
          </w:p>
          <w:p>
            <w:pPr>
              <w:widowControl/>
              <w:jc w:val="left"/>
              <w:rPr>
                <w:rFonts w:ascii="仿宋_GB2312" w:hAnsi="宋体" w:eastAsia="仿宋_GB2312"/>
                <w:sz w:val="24"/>
                <w:szCs w:val="24"/>
              </w:rPr>
            </w:pPr>
          </w:p>
          <w:p>
            <w:pPr>
              <w:widowControl/>
              <w:jc w:val="left"/>
              <w:rPr>
                <w:rFonts w:ascii="仿宋_GB2312" w:hAnsi="宋体" w:eastAsia="仿宋_GB2312"/>
                <w:sz w:val="24"/>
                <w:szCs w:val="24"/>
              </w:rPr>
            </w:pPr>
          </w:p>
          <w:p>
            <w:pPr>
              <w:widowControl/>
              <w:jc w:val="left"/>
              <w:rPr>
                <w:rFonts w:ascii="仿宋_GB2312" w:hAnsi="宋体" w:eastAsia="仿宋_GB2312"/>
                <w:sz w:val="24"/>
                <w:szCs w:val="24"/>
              </w:rPr>
            </w:pPr>
          </w:p>
          <w:p>
            <w:pPr>
              <w:widowControl/>
              <w:jc w:val="left"/>
              <w:rPr>
                <w:rFonts w:ascii="仿宋_GB2312" w:hAnsi="宋体" w:eastAsia="仿宋_GB2312"/>
                <w:sz w:val="24"/>
                <w:szCs w:val="24"/>
              </w:rPr>
            </w:pPr>
          </w:p>
          <w:p>
            <w:pPr>
              <w:widowControl/>
              <w:jc w:val="left"/>
              <w:rPr>
                <w:rFonts w:ascii="仿宋_GB2312" w:hAnsi="宋体" w:eastAsia="仿宋_GB2312"/>
                <w:sz w:val="24"/>
                <w:szCs w:val="24"/>
              </w:rPr>
            </w:pPr>
          </w:p>
          <w:p>
            <w:pPr>
              <w:widowControl/>
              <w:jc w:val="left"/>
              <w:rPr>
                <w:rFonts w:ascii="仿宋_GB2312" w:hAnsi="宋体" w:eastAsia="仿宋_GB2312"/>
                <w:sz w:val="24"/>
                <w:szCs w:val="24"/>
              </w:rPr>
            </w:pPr>
          </w:p>
          <w:p>
            <w:pPr>
              <w:widowControl/>
              <w:jc w:val="left"/>
              <w:rPr>
                <w:rFonts w:ascii="仿宋_GB2312" w:hAnsi="宋体" w:eastAsia="仿宋_GB2312"/>
                <w:sz w:val="24"/>
                <w:szCs w:val="24"/>
              </w:rPr>
            </w:pPr>
          </w:p>
          <w:p>
            <w:pPr>
              <w:widowControl/>
              <w:jc w:val="left"/>
              <w:rPr>
                <w:rFonts w:ascii="仿宋_GB2312" w:hAnsi="宋体" w:eastAsia="仿宋_GB2312"/>
                <w:sz w:val="24"/>
                <w:szCs w:val="24"/>
              </w:rPr>
            </w:pPr>
          </w:p>
          <w:p>
            <w:pPr>
              <w:widowControl/>
              <w:jc w:val="left"/>
              <w:rPr>
                <w:rFonts w:ascii="仿宋_GB2312" w:hAnsi="宋体" w:eastAsia="仿宋_GB2312"/>
                <w:sz w:val="24"/>
                <w:szCs w:val="24"/>
              </w:rPr>
            </w:pPr>
          </w:p>
          <w:p>
            <w:pPr>
              <w:widowControl/>
              <w:tabs>
                <w:tab w:val="left" w:pos="5421"/>
              </w:tabs>
              <w:jc w:val="center"/>
              <w:rPr>
                <w:rFonts w:ascii="仿宋_GB2312" w:hAnsi="宋体" w:eastAsia="仿宋_GB2312"/>
                <w:sz w:val="24"/>
                <w:szCs w:val="24"/>
              </w:rPr>
            </w:pPr>
            <w:r>
              <w:rPr>
                <w:rFonts w:hint="eastAsia" w:ascii="仿宋_GB2312" w:hAnsi="宋体" w:eastAsia="仿宋_GB2312" w:cs="仿宋_GB2312"/>
                <w:lang w:val="en-US" w:eastAsia="zh-CN"/>
              </w:rPr>
              <w:t xml:space="preserve">     </w:t>
            </w:r>
            <w:r>
              <w:rPr>
                <w:rFonts w:hint="eastAsia" w:ascii="仿宋_GB2312" w:hAnsi="宋体" w:eastAsia="仿宋_GB2312" w:cs="仿宋_GB2312"/>
              </w:rPr>
              <w:t>小分队负责人（签名）：</w:t>
            </w:r>
            <w:r>
              <w:rPr>
                <w:rFonts w:ascii="仿宋_GB2312" w:hAnsi="宋体" w:eastAsia="仿宋_GB2312" w:cs="仿宋_GB2312"/>
              </w:rPr>
              <w:t xml:space="preserve">   </w:t>
            </w:r>
            <w:r>
              <w:rPr>
                <w:rFonts w:hint="eastAsia" w:ascii="仿宋_GB2312" w:hAnsi="宋体" w:eastAsia="仿宋_GB2312"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lang w:val="en-US" w:eastAsia="zh-CN"/>
              </w:rPr>
              <w:t xml:space="preserve">         </w:t>
            </w:r>
            <w:r>
              <w:rPr>
                <w:rFonts w:ascii="仿宋_GB2312" w:hAnsi="宋体" w:eastAsia="仿宋_GB2312" w:cs="仿宋_GB2312"/>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90" w:hRule="atLeast"/>
          <w:jc w:val="center"/>
        </w:trPr>
        <w:tc>
          <w:tcPr>
            <w:tcW w:w="495" w:type="dxa"/>
            <w:tcBorders>
              <w:top w:val="single" w:color="auto" w:sz="4" w:space="0"/>
              <w:bottom w:val="single" w:color="auto" w:sz="4" w:space="0"/>
              <w:right w:val="single" w:color="auto" w:sz="4" w:space="0"/>
            </w:tcBorders>
            <w:noWrap w:val="0"/>
            <w:vAlign w:val="center"/>
          </w:tcPr>
          <w:p>
            <w:pPr>
              <w:jc w:val="center"/>
              <w:rPr>
                <w:rFonts w:hint="default" w:ascii="仿宋_GB2312" w:hAnsi="宋体" w:eastAsia="仿宋_GB2312" w:cs="仿宋_GB2312"/>
                <w:sz w:val="24"/>
                <w:szCs w:val="24"/>
                <w:lang w:val="en-US" w:eastAsia="zh-CN"/>
              </w:rPr>
            </w:pPr>
            <w:r>
              <w:rPr>
                <w:rFonts w:hint="eastAsia" w:ascii="仿宋_GB2312" w:hAnsi="宋体" w:eastAsia="仿宋_GB2312" w:cs="仿宋_GB2312"/>
                <w:sz w:val="24"/>
                <w:szCs w:val="24"/>
                <w:lang w:val="en-US" w:eastAsia="zh-CN"/>
              </w:rPr>
              <w:t>团委意见</w:t>
            </w:r>
          </w:p>
        </w:tc>
        <w:tc>
          <w:tcPr>
            <w:tcW w:w="8826" w:type="dxa"/>
            <w:gridSpan w:val="7"/>
            <w:tcBorders>
              <w:top w:val="single" w:color="auto" w:sz="4" w:space="0"/>
              <w:left w:val="single" w:color="auto" w:sz="4" w:space="0"/>
              <w:bottom w:val="single" w:color="auto" w:sz="4" w:space="0"/>
            </w:tcBorders>
            <w:noWrap w:val="0"/>
            <w:vAlign w:val="top"/>
          </w:tcPr>
          <w:p>
            <w:pPr>
              <w:widowControl/>
              <w:tabs>
                <w:tab w:val="left" w:pos="5421"/>
              </w:tabs>
              <w:jc w:val="left"/>
              <w:rPr>
                <w:rFonts w:ascii="仿宋_GB2312" w:hAnsi="宋体" w:eastAsia="仿宋_GB2312" w:cs="仿宋_GB2312"/>
                <w:sz w:val="24"/>
                <w:szCs w:val="24"/>
              </w:rPr>
            </w:pPr>
          </w:p>
          <w:p>
            <w:pPr>
              <w:widowControl/>
              <w:tabs>
                <w:tab w:val="left" w:pos="5421"/>
              </w:tabs>
              <w:jc w:val="left"/>
              <w:rPr>
                <w:rFonts w:ascii="仿宋_GB2312" w:hAnsi="宋体" w:eastAsia="仿宋_GB2312" w:cs="仿宋_GB2312"/>
                <w:sz w:val="24"/>
                <w:szCs w:val="24"/>
              </w:rPr>
            </w:pPr>
          </w:p>
          <w:p>
            <w:pPr>
              <w:widowControl/>
              <w:tabs>
                <w:tab w:val="left" w:pos="5421"/>
              </w:tabs>
              <w:jc w:val="left"/>
              <w:rPr>
                <w:rFonts w:ascii="仿宋_GB2312" w:hAnsi="宋体" w:eastAsia="仿宋_GB2312" w:cs="仿宋_GB2312"/>
                <w:sz w:val="24"/>
                <w:szCs w:val="24"/>
              </w:rPr>
            </w:pPr>
          </w:p>
          <w:p>
            <w:pPr>
              <w:widowControl/>
              <w:tabs>
                <w:tab w:val="left" w:pos="5421"/>
              </w:tabs>
              <w:jc w:val="left"/>
              <w:rPr>
                <w:rFonts w:ascii="仿宋_GB2312" w:hAnsi="宋体" w:eastAsia="仿宋_GB2312" w:cs="仿宋_GB2312"/>
                <w:sz w:val="24"/>
                <w:szCs w:val="24"/>
              </w:rPr>
            </w:pPr>
          </w:p>
          <w:p>
            <w:pPr>
              <w:widowControl/>
              <w:tabs>
                <w:tab w:val="left" w:pos="5421"/>
              </w:tabs>
              <w:jc w:val="left"/>
              <w:rPr>
                <w:rFonts w:ascii="仿宋_GB2312" w:hAnsi="宋体" w:eastAsia="仿宋_GB2312" w:cs="仿宋_GB2312"/>
                <w:sz w:val="24"/>
                <w:szCs w:val="24"/>
              </w:rPr>
            </w:pPr>
          </w:p>
          <w:p>
            <w:pPr>
              <w:widowControl/>
              <w:tabs>
                <w:tab w:val="left" w:pos="5421"/>
              </w:tabs>
              <w:jc w:val="left"/>
              <w:rPr>
                <w:rFonts w:ascii="仿宋_GB2312" w:hAnsi="宋体" w:eastAsia="仿宋_GB2312" w:cs="仿宋_GB2312"/>
                <w:sz w:val="24"/>
                <w:szCs w:val="24"/>
              </w:rPr>
            </w:pPr>
          </w:p>
          <w:p>
            <w:pPr>
              <w:widowControl/>
              <w:tabs>
                <w:tab w:val="left" w:pos="5421"/>
              </w:tabs>
              <w:jc w:val="left"/>
              <w:rPr>
                <w:rFonts w:ascii="仿宋_GB2312" w:hAnsi="宋体" w:eastAsia="仿宋_GB2312" w:cs="仿宋_GB2312"/>
                <w:sz w:val="24"/>
                <w:szCs w:val="24"/>
              </w:rPr>
            </w:pPr>
          </w:p>
          <w:p>
            <w:pPr>
              <w:widowControl/>
              <w:tabs>
                <w:tab w:val="left" w:pos="5421"/>
              </w:tabs>
              <w:jc w:val="left"/>
              <w:rPr>
                <w:rFonts w:ascii="仿宋_GB2312" w:hAnsi="宋体" w:eastAsia="仿宋_GB2312" w:cs="仿宋_GB2312"/>
                <w:sz w:val="24"/>
                <w:szCs w:val="24"/>
              </w:rPr>
            </w:pPr>
          </w:p>
          <w:p>
            <w:pPr>
              <w:widowControl/>
              <w:tabs>
                <w:tab w:val="left" w:pos="5421"/>
              </w:tabs>
              <w:jc w:val="center"/>
              <w:rPr>
                <w:rFonts w:hint="default" w:ascii="仿宋_GB2312" w:hAnsi="宋体" w:eastAsia="仿宋_GB2312" w:cs="仿宋_GB2312"/>
                <w:sz w:val="24"/>
                <w:szCs w:val="24"/>
                <w:lang w:val="en-US" w:eastAsia="zh-CN"/>
              </w:rPr>
            </w:pPr>
            <w:r>
              <w:rPr>
                <w:rFonts w:hint="eastAsia" w:ascii="仿宋_GB2312" w:hAnsi="宋体" w:eastAsia="仿宋_GB2312" w:cs="仿宋_GB2312"/>
                <w:lang w:val="en-US" w:eastAsia="zh-CN"/>
              </w:rPr>
              <w:t xml:space="preserve">       团委</w:t>
            </w:r>
            <w:r>
              <w:rPr>
                <w:rFonts w:hint="eastAsia" w:ascii="仿宋_GB2312" w:hAnsi="宋体" w:eastAsia="仿宋_GB2312" w:cs="仿宋_GB2312"/>
              </w:rPr>
              <w:t>负责人（签名）：</w:t>
            </w:r>
            <w:r>
              <w:rPr>
                <w:rFonts w:hint="eastAsia" w:ascii="仿宋_GB2312" w:hAnsi="宋体" w:eastAsia="仿宋_GB2312" w:cs="仿宋_GB2312"/>
                <w:sz w:val="24"/>
                <w:szCs w:val="24"/>
                <w:lang w:val="en-US" w:eastAsia="zh-CN"/>
              </w:rPr>
              <w:t xml:space="preserve">                 </w:t>
            </w:r>
            <w:r>
              <w:rPr>
                <w:rFonts w:hint="eastAsia" w:ascii="仿宋_GB2312" w:hAnsi="宋体" w:eastAsia="仿宋_GB2312" w:cs="仿宋_GB2312"/>
              </w:rPr>
              <w:t>年</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月</w:t>
            </w:r>
            <w:r>
              <w:rPr>
                <w:rFonts w:hint="eastAsia" w:ascii="仿宋_GB2312" w:hAnsi="宋体" w:eastAsia="仿宋_GB2312" w:cs="仿宋_GB2312"/>
                <w:lang w:val="en-US" w:eastAsia="zh-CN"/>
              </w:rPr>
              <w:t xml:space="preserve">  </w:t>
            </w:r>
            <w:r>
              <w:rPr>
                <w:rFonts w:hint="eastAsia" w:ascii="仿宋_GB2312" w:hAnsi="宋体" w:eastAsia="仿宋_GB2312" w:cs="仿宋_GB2312"/>
              </w:rPr>
              <w:t>日</w:t>
            </w:r>
            <w:r>
              <w:rPr>
                <w:rFonts w:hint="eastAsia" w:ascii="仿宋_GB2312" w:hAnsi="宋体" w:eastAsia="仿宋_GB2312" w:cs="仿宋_GB2312"/>
                <w:sz w:val="24"/>
                <w:szCs w:val="24"/>
                <w:lang w:val="en-US" w:eastAsia="zh-CN"/>
              </w:rPr>
              <w:t xml:space="preserve">                          </w:t>
            </w:r>
          </w:p>
        </w:tc>
      </w:tr>
    </w:tbl>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spacing w:line="360" w:lineRule="auto"/>
        <w:ind w:firstLine="600" w:firstLineChars="200"/>
        <w:rPr>
          <w:rFonts w:hint="eastAsia" w:ascii="仿宋" w:hAnsi="仿宋" w:eastAsia="仿宋" w:cs="仿宋_GB2312"/>
          <w:sz w:val="30"/>
          <w:szCs w:val="30"/>
          <w:lang w:val="en-US" w:eastAsia="zh-CN"/>
        </w:rPr>
      </w:pPr>
    </w:p>
    <w:p>
      <w:pPr>
        <w:widowControl/>
        <w:spacing w:line="360" w:lineRule="auto"/>
        <w:jc w:val="left"/>
        <w:rPr>
          <w:rFonts w:hint="eastAsia" w:ascii="黑体" w:hAnsi="黑体" w:eastAsia="黑体" w:cs="黑体"/>
          <w:sz w:val="32"/>
          <w:szCs w:val="32"/>
        </w:rPr>
      </w:pPr>
      <w:bookmarkStart w:id="0" w:name="_Hlk160089962"/>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pPr>
        <w:widowControl/>
        <w:spacing w:line="360" w:lineRule="auto"/>
        <w:jc w:val="center"/>
        <w:rPr>
          <w:rFonts w:hint="eastAsia"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2024年“大学生在行动”活动安排</w:t>
      </w:r>
    </w:p>
    <w:p>
      <w:pPr>
        <w:widowControl/>
        <w:spacing w:line="360" w:lineRule="auto"/>
        <w:jc w:val="center"/>
        <w:rPr>
          <w:rFonts w:hint="eastAsia" w:ascii="方正小标宋_GBK" w:hAnsi="方正小标宋_GBK" w:eastAsia="方正小标宋_GBK" w:cs="方正小标宋_GBK"/>
          <w:bCs/>
          <w:sz w:val="32"/>
          <w:szCs w:val="32"/>
        </w:rPr>
      </w:pPr>
    </w:p>
    <w:p>
      <w:pPr>
        <w:pStyle w:val="7"/>
        <w:adjustRightInd w:val="0"/>
        <w:snapToGrid w:val="0"/>
        <w:spacing w:line="360" w:lineRule="auto"/>
        <w:ind w:firstLine="602"/>
        <w:rPr>
          <w:rFonts w:ascii="仿宋" w:hAnsi="仿宋" w:eastAsia="仿宋" w:cs="仿宋_GB2312"/>
          <w:b/>
          <w:sz w:val="30"/>
          <w:szCs w:val="30"/>
        </w:rPr>
      </w:pPr>
      <w:r>
        <w:rPr>
          <w:rFonts w:hint="eastAsia" w:ascii="仿宋" w:hAnsi="仿宋" w:eastAsia="仿宋" w:cs="仿宋_GB2312"/>
          <w:b/>
          <w:bCs/>
          <w:sz w:val="30"/>
          <w:szCs w:val="30"/>
        </w:rPr>
        <w:t>一、</w:t>
      </w:r>
      <w:r>
        <w:rPr>
          <w:rFonts w:hint="eastAsia" w:ascii="仿宋" w:hAnsi="仿宋" w:eastAsia="仿宋" w:cs="仿宋_GB2312"/>
          <w:b/>
          <w:sz w:val="30"/>
          <w:szCs w:val="30"/>
        </w:rPr>
        <w:t>活动注册</w:t>
      </w:r>
    </w:p>
    <w:p>
      <w:pPr>
        <w:pStyle w:val="7"/>
        <w:adjustRightInd w:val="0"/>
        <w:snapToGrid w:val="0"/>
        <w:spacing w:line="360" w:lineRule="auto"/>
        <w:ind w:firstLine="600"/>
        <w:rPr>
          <w:rFonts w:hint="eastAsia" w:ascii="仿宋" w:hAnsi="仿宋" w:eastAsia="仿宋" w:cs="仿宋_GB2312"/>
          <w:sz w:val="30"/>
          <w:szCs w:val="30"/>
        </w:rPr>
      </w:pPr>
      <w:r>
        <w:rPr>
          <w:rFonts w:hint="eastAsia" w:ascii="仿宋" w:hAnsi="仿宋" w:eastAsia="仿宋" w:cs="仿宋_GB2312"/>
          <w:sz w:val="30"/>
          <w:szCs w:val="30"/>
        </w:rPr>
        <w:t>搜索“大美志愿”小程序，在小程序上完成注册（包括个人和组织注册），志愿者需同时加入</w:t>
      </w:r>
      <w:r>
        <w:rPr>
          <w:rFonts w:hint="eastAsia" w:ascii="仿宋" w:hAnsi="仿宋" w:eastAsia="仿宋" w:cs="仿宋_GB2312"/>
          <w:b/>
          <w:bCs/>
          <w:sz w:val="30"/>
          <w:szCs w:val="30"/>
          <w:lang w:eastAsia="zh-CN"/>
        </w:rPr>
        <w:t>“</w:t>
      </w:r>
      <w:r>
        <w:rPr>
          <w:rFonts w:hint="eastAsia" w:ascii="仿宋" w:hAnsi="仿宋" w:eastAsia="仿宋" w:cs="仿宋_GB2312"/>
          <w:b/>
          <w:bCs/>
          <w:sz w:val="30"/>
          <w:szCs w:val="30"/>
          <w:lang w:val="en-US" w:eastAsia="zh-CN"/>
        </w:rPr>
        <w:t>江苏省环境科学学会科技志愿服务支队</w:t>
      </w:r>
      <w:r>
        <w:rPr>
          <w:rFonts w:hint="eastAsia" w:ascii="仿宋" w:hAnsi="仿宋" w:eastAsia="仿宋" w:cs="仿宋_GB2312"/>
          <w:b/>
          <w:bCs/>
          <w:sz w:val="30"/>
          <w:szCs w:val="30"/>
          <w:lang w:eastAsia="zh-CN"/>
        </w:rPr>
        <w:t>”</w:t>
      </w:r>
      <w:r>
        <w:rPr>
          <w:rFonts w:hint="eastAsia" w:ascii="仿宋" w:hAnsi="仿宋" w:eastAsia="仿宋" w:cs="仿宋_GB2312"/>
          <w:sz w:val="30"/>
          <w:szCs w:val="30"/>
          <w:lang w:val="en-US" w:eastAsia="zh-CN"/>
        </w:rPr>
        <w:t>和</w:t>
      </w:r>
      <w:r>
        <w:rPr>
          <w:rFonts w:hint="eastAsia" w:ascii="仿宋" w:hAnsi="仿宋" w:eastAsia="仿宋" w:cs="仿宋_GB2312"/>
          <w:b/>
          <w:bCs/>
          <w:sz w:val="30"/>
          <w:szCs w:val="30"/>
        </w:rPr>
        <w:t>“中国环境科学学会大学生在行动服务队”</w:t>
      </w:r>
      <w:r>
        <w:rPr>
          <w:rFonts w:hint="eastAsia" w:ascii="仿宋" w:hAnsi="仿宋" w:eastAsia="仿宋" w:cs="仿宋_GB2312"/>
          <w:sz w:val="30"/>
          <w:szCs w:val="30"/>
        </w:rPr>
        <w:t>，所有参加活动的组织、志愿者须完成注册，队伍组建、发起活动、活动记录等内容（具体操作可扫描下方二维码获取），系统自动统计参加志愿活动时长。注册时间截止到</w:t>
      </w:r>
      <w:r>
        <w:rPr>
          <w:rFonts w:ascii="仿宋" w:hAnsi="仿宋" w:eastAsia="仿宋" w:cs="仿宋_GB2312"/>
          <w:sz w:val="30"/>
          <w:szCs w:val="30"/>
        </w:rPr>
        <w:t>5</w:t>
      </w:r>
      <w:r>
        <w:rPr>
          <w:rFonts w:hint="eastAsia" w:ascii="仿宋" w:hAnsi="仿宋" w:eastAsia="仿宋" w:cs="仿宋_GB2312"/>
          <w:sz w:val="30"/>
          <w:szCs w:val="30"/>
        </w:rPr>
        <w:t>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600" w:firstLineChars="200"/>
        <w:jc w:val="left"/>
        <w:rPr>
          <w:rFonts w:hint="eastAsia" w:ascii="仿宋" w:hAnsi="仿宋" w:eastAsia="仿宋" w:cs="仿宋_GB2312"/>
          <w:sz w:val="30"/>
          <w:szCs w:val="30"/>
        </w:rPr>
      </w:pPr>
      <w:r>
        <w:rPr>
          <w:rFonts w:hint="eastAsia" w:ascii="仿宋" w:hAnsi="仿宋" w:eastAsia="仿宋" w:cs="仿宋_GB2312"/>
          <w:kern w:val="2"/>
          <w:sz w:val="30"/>
          <w:szCs w:val="30"/>
          <w:lang w:val="en-US" w:eastAsia="zh-CN"/>
        </w:rPr>
        <w:t>江苏省环境科学学会大学生会员注册，参加本次活动的学生需要从学会微信号中申报成为学会大学生会员（不收费），各院校和小分队负责人加入活动微信群和QQ联络群691582125，参加本次活动的志愿者必须在规定的平台注册并参与活动，整个小分队不参与评优推优。</w:t>
      </w:r>
    </w:p>
    <w:p>
      <w:pPr>
        <w:pStyle w:val="7"/>
        <w:adjustRightInd w:val="0"/>
        <w:snapToGrid w:val="0"/>
        <w:spacing w:line="360" w:lineRule="auto"/>
        <w:rPr>
          <w:rFonts w:ascii="仿宋" w:hAnsi="仿宋" w:eastAsia="仿宋" w:cs="仿宋_GB2312"/>
          <w:sz w:val="30"/>
          <w:szCs w:val="30"/>
        </w:rPr>
      </w:pPr>
    </w:p>
    <w:p>
      <w:pPr>
        <w:pStyle w:val="7"/>
        <w:adjustRightInd w:val="0"/>
        <w:snapToGrid w:val="0"/>
        <w:spacing w:line="360" w:lineRule="auto"/>
        <w:rPr>
          <w:rFonts w:ascii="仿宋" w:hAnsi="仿宋" w:eastAsia="仿宋" w:cs="仿宋_GB2312"/>
          <w:sz w:val="30"/>
          <w:szCs w:val="30"/>
        </w:rPr>
      </w:pPr>
      <w:r>
        <w:drawing>
          <wp:anchor distT="0" distB="0" distL="114300" distR="114300" simplePos="0" relativeHeight="251659264" behindDoc="0" locked="0" layoutInCell="1" allowOverlap="1">
            <wp:simplePos x="0" y="0"/>
            <wp:positionH relativeFrom="column">
              <wp:posOffset>1516380</wp:posOffset>
            </wp:positionH>
            <wp:positionV relativeFrom="paragraph">
              <wp:posOffset>13970</wp:posOffset>
            </wp:positionV>
            <wp:extent cx="1893570" cy="1915795"/>
            <wp:effectExtent l="0" t="0" r="11430" b="8255"/>
            <wp:wrapTopAndBottom/>
            <wp:docPr id="192749687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96879"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893570" cy="1915795"/>
                    </a:xfrm>
                    <a:prstGeom prst="rect">
                      <a:avLst/>
                    </a:prstGeom>
                  </pic:spPr>
                </pic:pic>
              </a:graphicData>
            </a:graphic>
          </wp:anchor>
        </w:drawing>
      </w:r>
    </w:p>
    <w:p>
      <w:pPr>
        <w:pStyle w:val="7"/>
        <w:adjustRightInd w:val="0"/>
        <w:snapToGrid w:val="0"/>
        <w:spacing w:line="360" w:lineRule="auto"/>
        <w:ind w:firstLine="602"/>
        <w:rPr>
          <w:rFonts w:hint="eastAsia" w:ascii="仿宋" w:hAnsi="仿宋" w:eastAsia="仿宋" w:cs="仿宋_GB2312"/>
          <w:b/>
          <w:sz w:val="30"/>
          <w:szCs w:val="30"/>
        </w:rPr>
      </w:pPr>
    </w:p>
    <w:p>
      <w:pPr>
        <w:pStyle w:val="7"/>
        <w:adjustRightInd w:val="0"/>
        <w:snapToGrid w:val="0"/>
        <w:spacing w:line="360" w:lineRule="auto"/>
        <w:ind w:firstLine="602"/>
        <w:rPr>
          <w:rFonts w:hint="default" w:ascii="仿宋" w:hAnsi="仿宋" w:eastAsia="仿宋" w:cs="仿宋_GB2312"/>
          <w:b/>
          <w:sz w:val="30"/>
          <w:szCs w:val="30"/>
          <w:lang w:val="en-US" w:eastAsia="zh-CN"/>
        </w:rPr>
      </w:pPr>
      <w:r>
        <w:rPr>
          <w:rFonts w:hint="eastAsia" w:ascii="仿宋" w:hAnsi="仿宋" w:eastAsia="仿宋" w:cs="仿宋_GB2312"/>
          <w:b/>
          <w:sz w:val="30"/>
          <w:szCs w:val="30"/>
        </w:rPr>
        <w:t>二、</w:t>
      </w:r>
      <w:r>
        <w:rPr>
          <w:rFonts w:hint="eastAsia" w:ascii="仿宋" w:hAnsi="仿宋" w:eastAsia="仿宋" w:cs="仿宋_GB2312"/>
          <w:b/>
          <w:sz w:val="30"/>
          <w:szCs w:val="30"/>
          <w:lang w:val="en-US" w:eastAsia="zh-CN"/>
        </w:rPr>
        <w:t>活动简介</w:t>
      </w:r>
    </w:p>
    <w:p>
      <w:pPr>
        <w:pStyle w:val="7"/>
        <w:adjustRightInd w:val="0"/>
        <w:snapToGrid w:val="0"/>
        <w:spacing w:line="360" w:lineRule="auto"/>
        <w:ind w:firstLine="600"/>
        <w:rPr>
          <w:rFonts w:ascii="仿宋" w:hAnsi="仿宋" w:eastAsia="仿宋" w:cs="仿宋_GB2312"/>
          <w:sz w:val="30"/>
          <w:szCs w:val="30"/>
        </w:rPr>
      </w:pPr>
      <w:r>
        <w:rPr>
          <w:rFonts w:hint="eastAsia" w:ascii="仿宋" w:hAnsi="仿宋" w:eastAsia="仿宋" w:cs="仿宋_GB2312"/>
          <w:sz w:val="30"/>
          <w:szCs w:val="30"/>
          <w:lang w:val="en-US" w:eastAsia="zh-CN"/>
        </w:rPr>
        <w:t>为</w:t>
      </w:r>
      <w:r>
        <w:rPr>
          <w:rFonts w:hint="eastAsia" w:ascii="仿宋" w:hAnsi="仿宋" w:eastAsia="仿宋" w:cs="仿宋_GB2312"/>
          <w:sz w:val="30"/>
          <w:szCs w:val="30"/>
        </w:rPr>
        <w:t>鼓励高校团委、指导教师以及大学生志愿者积极参与“大学生在行动”各项活动，活动对组织和参与活动的“大学生在行动”优秀组织单位、优秀社团、优秀小分队、示范小分队、十佳志愿者、优秀指导教师进行表扬，2</w:t>
      </w:r>
      <w:r>
        <w:rPr>
          <w:rFonts w:ascii="仿宋" w:hAnsi="仿宋" w:eastAsia="仿宋" w:cs="仿宋_GB2312"/>
          <w:sz w:val="30"/>
          <w:szCs w:val="30"/>
        </w:rPr>
        <w:t>024</w:t>
      </w:r>
      <w:r>
        <w:rPr>
          <w:rFonts w:hint="eastAsia" w:ascii="仿宋" w:hAnsi="仿宋" w:eastAsia="仿宋" w:cs="仿宋_GB2312"/>
          <w:sz w:val="30"/>
          <w:szCs w:val="30"/>
        </w:rPr>
        <w:t>年增加对进校园结对的“大学生在行动”青少年成长顾问（指导教师）、青少年成长导师（大学生志愿者）以及馆校结对的馆校联动科学传播使者（大学生志愿者）进行表扬。</w:t>
      </w:r>
    </w:p>
    <w:p>
      <w:pPr>
        <w:adjustRightInd w:val="0"/>
        <w:snapToGrid w:val="0"/>
        <w:spacing w:line="360" w:lineRule="auto"/>
        <w:ind w:firstLine="590" w:firstLineChars="196"/>
        <w:rPr>
          <w:rFonts w:hint="eastAsia" w:ascii="仿宋" w:hAnsi="仿宋" w:eastAsia="仿宋" w:cs="仿宋_GB2312"/>
          <w:b/>
          <w:bCs/>
          <w:sz w:val="30"/>
          <w:szCs w:val="30"/>
          <w:lang w:val="en-US" w:eastAsia="zh-CN"/>
        </w:rPr>
      </w:pPr>
      <w:r>
        <w:rPr>
          <w:rFonts w:hint="eastAsia" w:ascii="仿宋" w:hAnsi="仿宋" w:eastAsia="仿宋" w:cs="仿宋_GB2312"/>
          <w:b/>
          <w:bCs/>
          <w:sz w:val="30"/>
          <w:szCs w:val="30"/>
        </w:rPr>
        <w:t>1.</w:t>
      </w:r>
      <w:r>
        <w:rPr>
          <w:rFonts w:hint="eastAsia" w:ascii="仿宋" w:hAnsi="仿宋" w:eastAsia="仿宋" w:cs="仿宋_GB2312"/>
          <w:b/>
          <w:bCs/>
          <w:sz w:val="30"/>
          <w:szCs w:val="30"/>
          <w:lang w:val="en-US" w:eastAsia="zh-CN"/>
        </w:rPr>
        <w:t>大学生志愿能力提升培训</w:t>
      </w:r>
    </w:p>
    <w:p>
      <w:pPr>
        <w:pStyle w:val="7"/>
        <w:adjustRightInd w:val="0"/>
        <w:snapToGrid w:val="0"/>
        <w:spacing w:line="360" w:lineRule="auto"/>
        <w:ind w:firstLine="602"/>
        <w:rPr>
          <w:rFonts w:ascii="仿宋" w:hAnsi="仿宋" w:eastAsia="仿宋" w:cs="仿宋_GB2312"/>
          <w:sz w:val="30"/>
          <w:szCs w:val="30"/>
        </w:rPr>
      </w:pPr>
      <w:r>
        <w:rPr>
          <w:rFonts w:hint="eastAsia" w:ascii="仿宋" w:hAnsi="仿宋" w:eastAsia="仿宋" w:cs="仿宋_GB2312"/>
          <w:b/>
          <w:bCs/>
          <w:sz w:val="30"/>
          <w:szCs w:val="30"/>
        </w:rPr>
        <w:t>全国启航，点亮志愿服务之光。</w:t>
      </w:r>
      <w:r>
        <w:rPr>
          <w:rFonts w:hint="eastAsia" w:ascii="仿宋" w:hAnsi="仿宋" w:eastAsia="仿宋" w:cs="仿宋_GB2312"/>
          <w:sz w:val="30"/>
          <w:szCs w:val="30"/>
        </w:rPr>
        <w:t>采用线上线下相结合的方式，组织全国地方环境科学学会、高等院校活动负责人及大学生志愿者代表开展“大学生在行动”全国启动仪式。</w:t>
      </w:r>
      <w:r>
        <w:rPr>
          <w:rFonts w:ascii="仿宋" w:hAnsi="仿宋" w:eastAsia="仿宋" w:cs="仿宋_GB2312"/>
          <w:sz w:val="30"/>
          <w:szCs w:val="30"/>
        </w:rPr>
        <w:t>鼓励地方省环境科学学会</w:t>
      </w:r>
      <w:r>
        <w:rPr>
          <w:rFonts w:hint="eastAsia" w:ascii="仿宋" w:hAnsi="仿宋" w:eastAsia="仿宋" w:cs="仿宋_GB2312"/>
          <w:sz w:val="30"/>
          <w:szCs w:val="30"/>
        </w:rPr>
        <w:t>、</w:t>
      </w:r>
      <w:r>
        <w:rPr>
          <w:rFonts w:ascii="仿宋" w:hAnsi="仿宋" w:eastAsia="仿宋" w:cs="仿宋_GB2312"/>
          <w:sz w:val="30"/>
          <w:szCs w:val="30"/>
        </w:rPr>
        <w:t>高校团委</w:t>
      </w:r>
      <w:r>
        <w:rPr>
          <w:rFonts w:hint="eastAsia" w:ascii="仿宋" w:hAnsi="仿宋" w:eastAsia="仿宋" w:cs="仿宋_GB2312"/>
          <w:sz w:val="30"/>
          <w:szCs w:val="30"/>
        </w:rPr>
        <w:t>，在</w:t>
      </w:r>
      <w:r>
        <w:rPr>
          <w:rFonts w:ascii="仿宋" w:hAnsi="仿宋" w:eastAsia="仿宋" w:cs="仿宋_GB2312"/>
          <w:sz w:val="30"/>
          <w:szCs w:val="30"/>
        </w:rPr>
        <w:t>本省</w:t>
      </w:r>
      <w:r>
        <w:rPr>
          <w:rFonts w:hint="eastAsia" w:ascii="仿宋" w:hAnsi="仿宋" w:eastAsia="仿宋" w:cs="仿宋_GB2312"/>
          <w:sz w:val="30"/>
          <w:szCs w:val="30"/>
        </w:rPr>
        <w:t>、</w:t>
      </w:r>
      <w:r>
        <w:rPr>
          <w:rFonts w:ascii="仿宋" w:hAnsi="仿宋" w:eastAsia="仿宋" w:cs="仿宋_GB2312"/>
          <w:sz w:val="30"/>
          <w:szCs w:val="30"/>
        </w:rPr>
        <w:t>本校开展志愿服务活动培训</w:t>
      </w:r>
      <w:r>
        <w:rPr>
          <w:rFonts w:hint="eastAsia" w:ascii="仿宋" w:hAnsi="仿宋" w:eastAsia="仿宋" w:cs="仿宋_GB2312"/>
          <w:sz w:val="30"/>
          <w:szCs w:val="30"/>
        </w:rPr>
        <w:t>，提升大学生志愿者队伍的服务意识和服务能力。</w:t>
      </w:r>
    </w:p>
    <w:p>
      <w:pPr>
        <w:pStyle w:val="7"/>
        <w:adjustRightInd w:val="0"/>
        <w:snapToGrid w:val="0"/>
        <w:spacing w:line="360" w:lineRule="auto"/>
        <w:ind w:firstLine="600"/>
        <w:rPr>
          <w:rFonts w:hint="eastAsia" w:ascii="仿宋" w:hAnsi="仿宋" w:eastAsia="仿宋" w:cs="仿宋_GB2312"/>
          <w:b/>
          <w:bCs/>
          <w:sz w:val="30"/>
          <w:szCs w:val="30"/>
          <w:lang w:val="en-US" w:eastAsia="zh-CN"/>
        </w:rPr>
      </w:pPr>
      <w:r>
        <w:rPr>
          <w:rFonts w:ascii="仿宋" w:hAnsi="仿宋" w:eastAsia="仿宋" w:cs="仿宋_GB2312"/>
          <w:b/>
          <w:bCs/>
          <w:sz w:val="30"/>
          <w:szCs w:val="30"/>
        </w:rPr>
        <w:t>2.</w:t>
      </w:r>
      <w:r>
        <w:rPr>
          <w:rFonts w:hint="eastAsia" w:ascii="仿宋" w:hAnsi="仿宋" w:eastAsia="仿宋" w:cs="仿宋_GB2312"/>
          <w:b/>
          <w:bCs/>
          <w:sz w:val="30"/>
          <w:szCs w:val="30"/>
          <w:lang w:val="en-US" w:eastAsia="zh-CN"/>
        </w:rPr>
        <w:t>服务政产学研及乡村振兴行动</w:t>
      </w:r>
    </w:p>
    <w:p>
      <w:pPr>
        <w:pStyle w:val="7"/>
        <w:adjustRightInd w:val="0"/>
        <w:snapToGrid w:val="0"/>
        <w:spacing w:line="360" w:lineRule="auto"/>
        <w:ind w:firstLine="602"/>
        <w:rPr>
          <w:rFonts w:ascii="仿宋" w:hAnsi="仿宋" w:eastAsia="仿宋" w:cs="仿宋_GB2312"/>
          <w:bCs/>
          <w:sz w:val="30"/>
          <w:szCs w:val="30"/>
        </w:rPr>
      </w:pPr>
      <w:r>
        <w:rPr>
          <w:rFonts w:hint="eastAsia" w:ascii="仿宋" w:hAnsi="仿宋" w:eastAsia="仿宋" w:cs="仿宋_GB2312"/>
          <w:b/>
          <w:sz w:val="30"/>
          <w:szCs w:val="30"/>
        </w:rPr>
        <w:t>科技引领，激发志愿服务活力。</w:t>
      </w:r>
      <w:r>
        <w:rPr>
          <w:rFonts w:hint="eastAsia" w:ascii="仿宋" w:hAnsi="仿宋" w:eastAsia="仿宋" w:cs="仿宋_GB2312"/>
          <w:bCs/>
          <w:sz w:val="30"/>
          <w:szCs w:val="30"/>
        </w:rPr>
        <w:t>深入调研社会实际需求，开展高端化、精准化助企惠农志愿服务活动，充分发挥高校团委作用，积极组织科技工作者、环境学科专业大学生志愿者结合现有科研项目、学科优势，走进企业、园区，开展科技攻关、学术交流，帮助企业定制个性化科技解决方案，助力企业科技成果的转化和应用，推动企业创新发展和产业升级；围绕乡村振兴，针对农业技术、产业振兴、环境改善、乡村治理等开展技术咨询、科技培训，提高农业生产效益和产品质量，助力生态农业发展，生态环境改善。</w:t>
      </w:r>
    </w:p>
    <w:p>
      <w:pPr>
        <w:pStyle w:val="7"/>
        <w:adjustRightInd w:val="0"/>
        <w:snapToGrid w:val="0"/>
        <w:spacing w:line="360" w:lineRule="auto"/>
        <w:ind w:left="596" w:leftChars="284" w:firstLine="0" w:firstLineChars="0"/>
        <w:rPr>
          <w:rFonts w:hint="eastAsia" w:ascii="仿宋" w:hAnsi="仿宋" w:eastAsia="仿宋" w:cs="仿宋_GB2312"/>
          <w:b/>
          <w:bCs/>
          <w:sz w:val="30"/>
          <w:szCs w:val="30"/>
          <w:lang w:val="en-US" w:eastAsia="zh-CN"/>
        </w:rPr>
      </w:pPr>
      <w:r>
        <w:rPr>
          <w:rFonts w:hint="eastAsia" w:ascii="仿宋" w:hAnsi="仿宋" w:eastAsia="仿宋" w:cs="仿宋_GB2312"/>
          <w:b/>
          <w:bCs/>
          <w:sz w:val="30"/>
          <w:szCs w:val="30"/>
        </w:rPr>
        <w:t>3</w:t>
      </w:r>
      <w:r>
        <w:rPr>
          <w:rFonts w:ascii="仿宋" w:hAnsi="仿宋" w:eastAsia="仿宋" w:cs="仿宋_GB2312"/>
          <w:b/>
          <w:bCs/>
          <w:sz w:val="30"/>
          <w:szCs w:val="30"/>
        </w:rPr>
        <w:t>.</w:t>
      </w:r>
      <w:r>
        <w:rPr>
          <w:rFonts w:hint="eastAsia" w:ascii="仿宋" w:hAnsi="仿宋" w:eastAsia="仿宋" w:cs="仿宋_GB2312"/>
          <w:b/>
          <w:bCs/>
          <w:sz w:val="30"/>
          <w:szCs w:val="30"/>
          <w:lang w:val="en-US" w:eastAsia="zh-CN"/>
        </w:rPr>
        <w:t>科普服务五大人群行动</w:t>
      </w:r>
    </w:p>
    <w:p>
      <w:pPr>
        <w:pStyle w:val="7"/>
        <w:adjustRightInd w:val="0"/>
        <w:snapToGrid w:val="0"/>
        <w:spacing w:line="360" w:lineRule="auto"/>
        <w:ind w:firstLine="602"/>
        <w:rPr>
          <w:rFonts w:ascii="仿宋" w:hAnsi="仿宋" w:eastAsia="仿宋" w:cs="仿宋_GB2312"/>
          <w:bCs/>
          <w:sz w:val="30"/>
          <w:szCs w:val="30"/>
        </w:rPr>
      </w:pPr>
      <w:r>
        <w:rPr>
          <w:rFonts w:hint="eastAsia" w:ascii="仿宋" w:hAnsi="仿宋" w:eastAsia="仿宋" w:cs="仿宋_GB2312"/>
          <w:b/>
          <w:sz w:val="30"/>
          <w:szCs w:val="30"/>
        </w:rPr>
        <w:t>科普启迪，汇聚志愿服务力量。</w:t>
      </w:r>
      <w:r>
        <w:rPr>
          <w:rFonts w:hint="eastAsia" w:ascii="仿宋" w:hAnsi="仿宋" w:eastAsia="仿宋" w:cs="仿宋_GB2312"/>
          <w:bCs/>
          <w:sz w:val="30"/>
          <w:szCs w:val="30"/>
        </w:rPr>
        <w:t>利用寒暑假组织全国高校大学生志愿者走进社区、农村广泛开展全地域覆盖、全媒体传播、全民参与的志愿服务活动，结合不同层次人群，开展科普讲座、科技展览、文化沙龙等，确定服务方向，创新服务方式，提升服务质量，引导社会公众理解生态环境保护政策、践行生态环境保护行为、科学运用科技成果，吸纳广大社会公众共同参与生态科技志愿服务，构建全民科普生态。</w:t>
      </w:r>
    </w:p>
    <w:p>
      <w:pPr>
        <w:pStyle w:val="7"/>
        <w:adjustRightInd w:val="0"/>
        <w:snapToGrid w:val="0"/>
        <w:spacing w:line="360" w:lineRule="auto"/>
        <w:ind w:firstLine="602"/>
        <w:rPr>
          <w:rFonts w:hint="eastAsia" w:ascii="仿宋" w:hAnsi="仿宋" w:eastAsia="仿宋" w:cs="仿宋_GB2312"/>
          <w:b/>
          <w:bCs/>
          <w:sz w:val="30"/>
          <w:szCs w:val="30"/>
          <w:lang w:val="en-US" w:eastAsia="zh-CN"/>
        </w:rPr>
      </w:pPr>
      <w:r>
        <w:rPr>
          <w:rFonts w:ascii="仿宋" w:hAnsi="仿宋" w:eastAsia="仿宋" w:cs="仿宋_GB2312"/>
          <w:b/>
          <w:bCs/>
          <w:sz w:val="30"/>
          <w:szCs w:val="30"/>
        </w:rPr>
        <w:t>4.</w:t>
      </w:r>
      <w:r>
        <w:rPr>
          <w:rFonts w:hint="eastAsia" w:ascii="仿宋" w:hAnsi="仿宋" w:eastAsia="仿宋" w:cs="仿宋_GB2312"/>
          <w:b/>
          <w:bCs/>
          <w:sz w:val="30"/>
          <w:szCs w:val="30"/>
          <w:lang w:val="en-US" w:eastAsia="zh-CN"/>
        </w:rPr>
        <w:t>青少年科普培育行动</w:t>
      </w:r>
    </w:p>
    <w:p>
      <w:pPr>
        <w:pStyle w:val="7"/>
        <w:adjustRightInd w:val="0"/>
        <w:snapToGrid w:val="0"/>
        <w:spacing w:line="360" w:lineRule="auto"/>
        <w:ind w:firstLine="602"/>
        <w:rPr>
          <w:rFonts w:ascii="仿宋" w:hAnsi="仿宋" w:eastAsia="仿宋" w:cs="仿宋_GB2312"/>
          <w:bCs/>
          <w:sz w:val="30"/>
          <w:szCs w:val="30"/>
        </w:rPr>
      </w:pPr>
      <w:r>
        <w:rPr>
          <w:rFonts w:hint="eastAsia" w:ascii="仿宋" w:hAnsi="仿宋" w:eastAsia="仿宋" w:cs="仿宋_GB2312"/>
          <w:b/>
          <w:sz w:val="30"/>
          <w:szCs w:val="30"/>
        </w:rPr>
        <w:t>智慧接力，培养未来生态卫士。</w:t>
      </w:r>
      <w:r>
        <w:rPr>
          <w:rFonts w:hint="eastAsia" w:ascii="仿宋" w:hAnsi="仿宋" w:eastAsia="仿宋" w:cs="仿宋_GB2312"/>
          <w:bCs/>
          <w:sz w:val="30"/>
          <w:szCs w:val="30"/>
        </w:rPr>
        <w:t>组织指导教师、大学生志愿走进校园，与中小学生开展智慧传承，通过生态环境知识课堂、自然教育实践指导、科技创新能力培训等方式，培养生态文明建设接班人；鼓励大学生和中小学生建立一对一、一对多的导师制度，指导教师作为顾问，与大学生志愿者共同制定持续性、专业化的人才培养计划，充分利用高等院校专业化的科技资源为中小学生提供学业指导、职业规划、知识技能培训等服务，培养其在生态环境领域学科发展、科技创新创造、科普创作等方面的全面发展，鼓励中小学生开展创新实践活动和科普志愿服务。</w:t>
      </w:r>
    </w:p>
    <w:p>
      <w:pPr>
        <w:pStyle w:val="7"/>
        <w:adjustRightInd w:val="0"/>
        <w:snapToGrid w:val="0"/>
        <w:spacing w:line="360" w:lineRule="auto"/>
        <w:ind w:firstLine="600"/>
        <w:rPr>
          <w:rFonts w:hint="eastAsia" w:ascii="仿宋" w:hAnsi="仿宋" w:eastAsia="仿宋" w:cs="仿宋_GB2312"/>
          <w:b/>
          <w:bCs/>
          <w:sz w:val="30"/>
          <w:szCs w:val="30"/>
          <w:lang w:val="en-US" w:eastAsia="zh-CN"/>
        </w:rPr>
      </w:pPr>
      <w:r>
        <w:rPr>
          <w:rFonts w:hint="eastAsia" w:ascii="仿宋" w:hAnsi="仿宋" w:eastAsia="仿宋" w:cs="仿宋_GB2312"/>
          <w:b/>
          <w:bCs/>
          <w:sz w:val="30"/>
          <w:szCs w:val="30"/>
        </w:rPr>
        <w:t>5</w:t>
      </w:r>
      <w:r>
        <w:rPr>
          <w:rFonts w:ascii="仿宋" w:hAnsi="仿宋" w:eastAsia="仿宋" w:cs="仿宋_GB2312"/>
          <w:b/>
          <w:bCs/>
          <w:sz w:val="30"/>
          <w:szCs w:val="30"/>
        </w:rPr>
        <w:t>.</w:t>
      </w:r>
      <w:r>
        <w:rPr>
          <w:rFonts w:hint="eastAsia" w:ascii="仿宋" w:hAnsi="仿宋" w:eastAsia="仿宋" w:cs="仿宋_GB2312"/>
          <w:b/>
          <w:bCs/>
          <w:sz w:val="30"/>
          <w:szCs w:val="30"/>
          <w:lang w:val="en-US" w:eastAsia="zh-CN"/>
        </w:rPr>
        <w:t>科普设施展馆公益行动</w:t>
      </w:r>
    </w:p>
    <w:p>
      <w:pPr>
        <w:pStyle w:val="7"/>
        <w:adjustRightInd w:val="0"/>
        <w:snapToGrid w:val="0"/>
        <w:spacing w:line="360" w:lineRule="auto"/>
        <w:ind w:firstLine="602"/>
        <w:rPr>
          <w:rFonts w:hint="eastAsia" w:ascii="仿宋" w:hAnsi="仿宋" w:eastAsia="仿宋" w:cs="仿宋_GB2312"/>
          <w:bCs/>
          <w:sz w:val="30"/>
          <w:szCs w:val="30"/>
        </w:rPr>
      </w:pPr>
      <w:r>
        <w:rPr>
          <w:rFonts w:hint="eastAsia" w:ascii="仿宋" w:hAnsi="仿宋" w:eastAsia="仿宋" w:cs="仿宋_GB2312"/>
          <w:b/>
          <w:sz w:val="30"/>
          <w:szCs w:val="30"/>
        </w:rPr>
        <w:t>馆校结对，传递志愿服务精神。</w:t>
      </w:r>
      <w:r>
        <w:rPr>
          <w:rFonts w:hint="eastAsia" w:ascii="仿宋" w:hAnsi="仿宋" w:eastAsia="仿宋" w:cs="仿宋_GB2312"/>
          <w:bCs/>
          <w:sz w:val="30"/>
          <w:szCs w:val="30"/>
        </w:rPr>
        <w:t>联合科技科普类场馆，协同开展长流水、不断线特色志愿服务活动。以各高校与国家生态环境科普基地、环保科技馆、科普教育基地、科学家精神教育基地等的合作为基础，倡导大学生志愿服务队伍与各类场馆结对，常态化开展科学家精神宣讲、公众引导、科普知识讲解等精神弘扬、科技科普类志愿服务；在生态环境重点节日，如六五环境日、科技活动周、生物多样性日、全国生态日、全国科普日等，因地制宜，依托场馆特色，同时充分发挥大学生学科优势，共同策划开展特色主题活动。</w:t>
      </w:r>
    </w:p>
    <w:p>
      <w:pPr>
        <w:pStyle w:val="7"/>
        <w:adjustRightInd w:val="0"/>
        <w:snapToGrid w:val="0"/>
        <w:spacing w:line="360" w:lineRule="auto"/>
        <w:ind w:firstLine="600"/>
        <w:rPr>
          <w:rFonts w:hint="eastAsia" w:ascii="仿宋" w:hAnsi="仿宋" w:eastAsia="仿宋" w:cs="仿宋_GB2312"/>
          <w:b/>
          <w:bCs w:val="0"/>
          <w:sz w:val="30"/>
          <w:szCs w:val="30"/>
          <w:lang w:val="en-US" w:eastAsia="zh-CN"/>
        </w:rPr>
      </w:pPr>
      <w:r>
        <w:rPr>
          <w:rFonts w:hint="eastAsia" w:ascii="仿宋" w:hAnsi="仿宋" w:eastAsia="仿宋" w:cs="仿宋_GB2312"/>
          <w:bCs/>
          <w:sz w:val="30"/>
          <w:szCs w:val="30"/>
          <w:lang w:val="en-US" w:eastAsia="zh-CN"/>
        </w:rPr>
        <w:t>6.</w:t>
      </w:r>
      <w:r>
        <w:rPr>
          <w:rFonts w:hint="eastAsia" w:ascii="仿宋" w:hAnsi="仿宋" w:eastAsia="仿宋" w:cs="仿宋_GB2312"/>
          <w:b/>
          <w:bCs w:val="0"/>
          <w:sz w:val="30"/>
          <w:szCs w:val="30"/>
          <w:lang w:val="en-US" w:eastAsia="zh-CN"/>
        </w:rPr>
        <w:t>青山公益进校园专项</w:t>
      </w:r>
    </w:p>
    <w:p>
      <w:pPr>
        <w:pStyle w:val="7"/>
        <w:adjustRightInd w:val="0"/>
        <w:snapToGrid w:val="0"/>
        <w:spacing w:line="360" w:lineRule="auto"/>
        <w:ind w:firstLine="600"/>
        <w:rPr>
          <w:rFonts w:hint="default" w:ascii="仿宋" w:hAnsi="仿宋" w:eastAsia="仿宋" w:cs="仿宋_GB2312"/>
          <w:bCs/>
          <w:sz w:val="30"/>
          <w:szCs w:val="30"/>
          <w:lang w:val="en-US"/>
        </w:rPr>
      </w:pPr>
      <w:r>
        <w:rPr>
          <w:rFonts w:hint="eastAsia" w:ascii="仿宋" w:hAnsi="仿宋" w:eastAsia="仿宋" w:cs="仿宋_GB2312"/>
          <w:bCs/>
          <w:sz w:val="30"/>
          <w:szCs w:val="30"/>
          <w:lang w:val="en-US" w:eastAsia="zh-CN"/>
        </w:rPr>
        <w:t>“美丽中国 我是行动者”—青山公益生态环境志愿服务项目由生态环境部宣传教育中心、中华环境保护基金会、美团青山计划联合发起，该项目聚焦提升公民生态环境意识和行动，旨在持续引导社会组织和志愿者深入基层开展丰富的志愿服务实践，打造生态环境公众参与实践范例，引导全社会共同践行绿色生产与生活方式。本专项为前期对接院系申报，开展日期为3月底至5月中旬，建议在4月22日世界地球日和5月22日生物多样性日开展活动。本活动配备专属物资和志愿者补助，参与年底表彰的评优推优。</w:t>
      </w:r>
    </w:p>
    <w:p>
      <w:pPr>
        <w:pStyle w:val="7"/>
        <w:adjustRightInd w:val="0"/>
        <w:snapToGrid w:val="0"/>
        <w:spacing w:line="360" w:lineRule="auto"/>
        <w:ind w:firstLine="600"/>
        <w:rPr>
          <w:rFonts w:hint="eastAsia" w:ascii="仿宋" w:hAnsi="仿宋" w:eastAsia="仿宋" w:cs="仿宋_GB2312"/>
          <w:bCs/>
          <w:sz w:val="30"/>
          <w:szCs w:val="30"/>
        </w:rPr>
      </w:pPr>
      <w:r>
        <w:rPr>
          <w:rFonts w:hint="eastAsia" w:ascii="仿宋" w:hAnsi="仿宋" w:eastAsia="仿宋" w:cs="仿宋_GB2312"/>
          <w:bCs/>
          <w:sz w:val="30"/>
          <w:szCs w:val="30"/>
          <w:lang w:val="en-US" w:eastAsia="zh-CN"/>
        </w:rPr>
        <w:t>7</w:t>
      </w:r>
      <w:r>
        <w:rPr>
          <w:rFonts w:ascii="仿宋" w:hAnsi="仿宋" w:eastAsia="仿宋" w:cs="仿宋_GB2312"/>
          <w:bCs/>
          <w:sz w:val="30"/>
          <w:szCs w:val="30"/>
        </w:rPr>
        <w:t>.</w:t>
      </w:r>
      <w:r>
        <w:rPr>
          <w:rFonts w:hint="eastAsia" w:ascii="仿宋" w:hAnsi="仿宋" w:eastAsia="仿宋" w:cs="仿宋_GB2312"/>
          <w:b/>
          <w:bCs w:val="0"/>
          <w:sz w:val="30"/>
          <w:szCs w:val="30"/>
        </w:rPr>
        <w:t>活动成果作品征集</w:t>
      </w:r>
    </w:p>
    <w:p>
      <w:pPr>
        <w:pStyle w:val="7"/>
        <w:adjustRightInd w:val="0"/>
        <w:snapToGrid w:val="0"/>
        <w:spacing w:line="360" w:lineRule="auto"/>
        <w:ind w:firstLine="600"/>
        <w:rPr>
          <w:rFonts w:ascii="仿宋" w:hAnsi="仿宋" w:eastAsia="仿宋" w:cs="仿宋_GB2312"/>
          <w:sz w:val="30"/>
          <w:szCs w:val="30"/>
        </w:rPr>
      </w:pPr>
      <w:r>
        <w:rPr>
          <w:rFonts w:hint="eastAsia" w:ascii="仿宋" w:hAnsi="仿宋" w:eastAsia="仿宋" w:cs="仿宋_GB2312"/>
          <w:sz w:val="30"/>
          <w:szCs w:val="30"/>
        </w:rPr>
        <w:t>鼓励大学生志愿者在开展活动过程中，积极创作优秀科普作品，包括宣传海报、科普短视频、科普剧等，最终将评选出“大学生在行动”活动优秀科普作品各十项。</w:t>
      </w:r>
      <w:r>
        <w:rPr>
          <w:rFonts w:hint="eastAsia" w:ascii="仿宋" w:hAnsi="仿宋" w:eastAsia="仿宋" w:cs="仿宋_GB2312"/>
          <w:sz w:val="30"/>
          <w:szCs w:val="30"/>
          <w:lang w:val="en-US" w:eastAsia="zh-CN"/>
        </w:rPr>
        <w:t>具体要求见中国环境科学学会《关于开展2024年“大学生在行动”的通知》，</w:t>
      </w:r>
      <w:r>
        <w:rPr>
          <w:rFonts w:hint="eastAsia" w:ascii="仿宋" w:hAnsi="仿宋" w:eastAsia="仿宋" w:cs="仿宋_GB2312"/>
          <w:sz w:val="30"/>
          <w:szCs w:val="30"/>
        </w:rPr>
        <w:t>时间截止到</w:t>
      </w:r>
      <w:r>
        <w:rPr>
          <w:rFonts w:ascii="仿宋" w:hAnsi="仿宋" w:eastAsia="仿宋" w:cs="仿宋_GB2312"/>
          <w:sz w:val="30"/>
          <w:szCs w:val="30"/>
        </w:rPr>
        <w:t>9</w:t>
      </w:r>
      <w:r>
        <w:rPr>
          <w:rFonts w:hint="eastAsia" w:ascii="仿宋" w:hAnsi="仿宋" w:eastAsia="仿宋" w:cs="仿宋_GB2312"/>
          <w:sz w:val="30"/>
          <w:szCs w:val="30"/>
        </w:rPr>
        <w:t>月</w:t>
      </w:r>
      <w:r>
        <w:rPr>
          <w:rFonts w:ascii="仿宋" w:hAnsi="仿宋" w:eastAsia="仿宋" w:cs="仿宋_GB2312"/>
          <w:sz w:val="30"/>
          <w:szCs w:val="30"/>
        </w:rPr>
        <w:t>30</w:t>
      </w:r>
      <w:r>
        <w:rPr>
          <w:rFonts w:hint="eastAsia" w:ascii="仿宋" w:hAnsi="仿宋" w:eastAsia="仿宋" w:cs="仿宋_GB2312"/>
          <w:sz w:val="30"/>
          <w:szCs w:val="30"/>
        </w:rPr>
        <w:t>日。</w:t>
      </w:r>
    </w:p>
    <w:p>
      <w:pPr>
        <w:adjustRightInd w:val="0"/>
        <w:snapToGrid w:val="0"/>
        <w:spacing w:line="360" w:lineRule="auto"/>
        <w:ind w:firstLine="590" w:firstLineChars="196"/>
        <w:outlineLvl w:val="0"/>
        <w:rPr>
          <w:rFonts w:hint="eastAsia" w:ascii="仿宋" w:hAnsi="仿宋" w:eastAsia="仿宋" w:cs="仿宋_GB2312"/>
          <w:b/>
          <w:sz w:val="30"/>
          <w:szCs w:val="30"/>
        </w:rPr>
      </w:pPr>
    </w:p>
    <w:p>
      <w:pPr>
        <w:adjustRightInd w:val="0"/>
        <w:snapToGrid w:val="0"/>
        <w:spacing w:line="360" w:lineRule="auto"/>
        <w:ind w:firstLine="590" w:firstLineChars="196"/>
        <w:outlineLvl w:val="0"/>
        <w:rPr>
          <w:rFonts w:hint="eastAsia" w:ascii="仿宋" w:hAnsi="仿宋" w:eastAsia="仿宋" w:cs="仿宋_GB2312"/>
          <w:b/>
          <w:sz w:val="30"/>
          <w:szCs w:val="30"/>
        </w:rPr>
      </w:pPr>
    </w:p>
    <w:p>
      <w:pPr>
        <w:adjustRightInd w:val="0"/>
        <w:snapToGrid w:val="0"/>
        <w:spacing w:line="360" w:lineRule="auto"/>
        <w:ind w:firstLine="590" w:firstLineChars="196"/>
        <w:outlineLvl w:val="0"/>
        <w:rPr>
          <w:rFonts w:hint="eastAsia" w:ascii="仿宋" w:hAnsi="仿宋" w:eastAsia="仿宋" w:cs="仿宋_GB2312"/>
          <w:b/>
          <w:sz w:val="30"/>
          <w:szCs w:val="30"/>
        </w:rPr>
      </w:pPr>
    </w:p>
    <w:p>
      <w:pPr>
        <w:adjustRightInd w:val="0"/>
        <w:snapToGrid w:val="0"/>
        <w:spacing w:line="360" w:lineRule="auto"/>
        <w:ind w:firstLine="590" w:firstLineChars="196"/>
        <w:outlineLvl w:val="0"/>
        <w:rPr>
          <w:rFonts w:hint="eastAsia" w:ascii="仿宋" w:hAnsi="仿宋" w:eastAsia="仿宋" w:cs="仿宋_GB2312"/>
          <w:b/>
          <w:sz w:val="30"/>
          <w:szCs w:val="30"/>
        </w:rPr>
      </w:pPr>
    </w:p>
    <w:p>
      <w:pPr>
        <w:adjustRightInd w:val="0"/>
        <w:snapToGrid w:val="0"/>
        <w:spacing w:line="360" w:lineRule="auto"/>
        <w:ind w:firstLine="590" w:firstLineChars="196"/>
        <w:outlineLvl w:val="0"/>
        <w:rPr>
          <w:rFonts w:hint="eastAsia" w:ascii="仿宋" w:hAnsi="仿宋" w:eastAsia="仿宋" w:cs="仿宋_GB2312"/>
          <w:b/>
          <w:sz w:val="30"/>
          <w:szCs w:val="30"/>
        </w:rPr>
      </w:pPr>
    </w:p>
    <w:p>
      <w:pPr>
        <w:adjustRightInd w:val="0"/>
        <w:snapToGrid w:val="0"/>
        <w:spacing w:line="360" w:lineRule="auto"/>
        <w:ind w:firstLine="590" w:firstLineChars="196"/>
        <w:jc w:val="left"/>
        <w:outlineLvl w:val="0"/>
        <w:rPr>
          <w:rFonts w:ascii="仿宋" w:hAnsi="仿宋" w:eastAsia="仿宋" w:cs="仿宋_GB2312"/>
          <w:b/>
          <w:sz w:val="30"/>
          <w:szCs w:val="30"/>
        </w:rPr>
      </w:pPr>
      <w:r>
        <w:rPr>
          <w:rFonts w:hint="eastAsia" w:ascii="仿宋" w:hAnsi="仿宋" w:eastAsia="仿宋" w:cs="仿宋_GB2312"/>
          <w:b/>
          <w:sz w:val="30"/>
          <w:szCs w:val="30"/>
          <w:lang w:val="en-US" w:eastAsia="zh-CN"/>
        </w:rPr>
        <w:t>三、</w:t>
      </w:r>
      <w:r>
        <w:rPr>
          <w:rFonts w:hint="eastAsia" w:ascii="仿宋" w:hAnsi="仿宋" w:eastAsia="仿宋" w:cs="仿宋_GB2312"/>
          <w:b/>
          <w:sz w:val="30"/>
          <w:szCs w:val="30"/>
        </w:rPr>
        <w:t>活动时间安排</w:t>
      </w:r>
    </w:p>
    <w:tbl>
      <w:tblPr>
        <w:tblStyle w:val="4"/>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vAlign w:val="center"/>
          </w:tcPr>
          <w:p>
            <w:pPr>
              <w:spacing w:line="360" w:lineRule="auto"/>
              <w:jc w:val="center"/>
              <w:rPr>
                <w:rFonts w:ascii="仿宋" w:hAnsi="仿宋" w:eastAsia="仿宋" w:cs="仿宋_GB2312"/>
                <w:sz w:val="28"/>
                <w:szCs w:val="28"/>
              </w:rPr>
            </w:pPr>
            <w:r>
              <w:rPr>
                <w:rFonts w:hint="eastAsia" w:ascii="仿宋" w:hAnsi="仿宋" w:eastAsia="仿宋" w:cs="仿宋_GB2312"/>
                <w:sz w:val="28"/>
                <w:szCs w:val="28"/>
              </w:rPr>
              <w:t>时 间</w:t>
            </w:r>
          </w:p>
        </w:tc>
        <w:tc>
          <w:tcPr>
            <w:tcW w:w="7371" w:type="dxa"/>
            <w:vAlign w:val="center"/>
          </w:tcPr>
          <w:p>
            <w:pPr>
              <w:spacing w:line="360" w:lineRule="auto"/>
              <w:jc w:val="center"/>
              <w:rPr>
                <w:rFonts w:ascii="仿宋" w:hAnsi="仿宋" w:eastAsia="仿宋" w:cs="仿宋_GB2312"/>
                <w:sz w:val="28"/>
                <w:szCs w:val="28"/>
              </w:rPr>
            </w:pPr>
            <w:r>
              <w:rPr>
                <w:rFonts w:hint="eastAsia" w:ascii="仿宋" w:hAnsi="仿宋" w:eastAsia="仿宋" w:cs="仿宋_GB2312"/>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line="360" w:lineRule="auto"/>
              <w:jc w:val="center"/>
              <w:rPr>
                <w:rFonts w:ascii="仿宋" w:hAnsi="仿宋" w:eastAsia="仿宋" w:cs="仿宋_GB2312"/>
                <w:sz w:val="28"/>
                <w:szCs w:val="28"/>
              </w:rPr>
            </w:pPr>
            <w:r>
              <w:rPr>
                <w:rFonts w:hint="eastAsia" w:ascii="仿宋" w:hAnsi="仿宋" w:eastAsia="仿宋" w:cs="仿宋_GB2312"/>
                <w:sz w:val="28"/>
                <w:szCs w:val="28"/>
              </w:rPr>
              <w:t>1-6月</w:t>
            </w:r>
          </w:p>
        </w:tc>
        <w:tc>
          <w:tcPr>
            <w:tcW w:w="7371" w:type="dxa"/>
          </w:tcPr>
          <w:p>
            <w:pPr>
              <w:spacing w:line="360" w:lineRule="auto"/>
              <w:rPr>
                <w:rFonts w:ascii="仿宋" w:hAnsi="仿宋" w:eastAsia="仿宋" w:cs="仿宋_GB2312"/>
                <w:sz w:val="28"/>
                <w:szCs w:val="28"/>
              </w:rPr>
            </w:pPr>
            <w:r>
              <w:rPr>
                <w:rFonts w:hint="eastAsia" w:ascii="仿宋" w:hAnsi="仿宋" w:eastAsia="仿宋" w:cs="仿宋_GB2312"/>
                <w:sz w:val="28"/>
                <w:szCs w:val="28"/>
              </w:rPr>
              <w:t>活</w:t>
            </w:r>
            <w:r>
              <w:rPr>
                <w:rFonts w:hint="eastAsia" w:ascii="仿宋" w:hAnsi="仿宋" w:eastAsia="仿宋" w:cs="仿宋_GB2312"/>
                <w:sz w:val="30"/>
                <w:szCs w:val="30"/>
              </w:rPr>
              <w:t>动策划、筹备，宣传材料制作，活动启动。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line="360" w:lineRule="auto"/>
              <w:jc w:val="center"/>
              <w:rPr>
                <w:rFonts w:ascii="仿宋" w:hAnsi="仿宋" w:eastAsia="仿宋" w:cs="仿宋_GB2312"/>
                <w:sz w:val="28"/>
                <w:szCs w:val="28"/>
              </w:rPr>
            </w:pPr>
            <w:r>
              <w:rPr>
                <w:rFonts w:hint="eastAsia" w:ascii="仿宋" w:hAnsi="仿宋" w:eastAsia="仿宋" w:cs="仿宋_GB2312"/>
                <w:sz w:val="28"/>
                <w:szCs w:val="28"/>
              </w:rPr>
              <w:t>7-</w:t>
            </w:r>
            <w:r>
              <w:rPr>
                <w:rFonts w:ascii="仿宋" w:hAnsi="仿宋" w:eastAsia="仿宋" w:cs="仿宋_GB2312"/>
                <w:sz w:val="28"/>
                <w:szCs w:val="28"/>
              </w:rPr>
              <w:t>10</w:t>
            </w:r>
            <w:r>
              <w:rPr>
                <w:rFonts w:hint="eastAsia" w:ascii="仿宋" w:hAnsi="仿宋" w:eastAsia="仿宋" w:cs="仿宋_GB2312"/>
                <w:sz w:val="28"/>
                <w:szCs w:val="28"/>
              </w:rPr>
              <w:t>月</w:t>
            </w:r>
          </w:p>
        </w:tc>
        <w:tc>
          <w:tcPr>
            <w:tcW w:w="7371" w:type="dxa"/>
          </w:tcPr>
          <w:p>
            <w:pPr>
              <w:spacing w:line="360" w:lineRule="auto"/>
              <w:rPr>
                <w:rFonts w:ascii="仿宋" w:hAnsi="仿宋" w:eastAsia="仿宋" w:cs="仿宋_GB2312"/>
                <w:sz w:val="28"/>
                <w:szCs w:val="28"/>
              </w:rPr>
            </w:pPr>
            <w:r>
              <w:rPr>
                <w:rFonts w:hint="eastAsia" w:ascii="仿宋" w:hAnsi="仿宋" w:eastAsia="仿宋" w:cs="仿宋_GB2312"/>
                <w:sz w:val="28"/>
                <w:szCs w:val="28"/>
              </w:rPr>
              <w:t>学会联合高校，组织活动指导教师、大学生志愿者开展活动，并做好记录、成功凝练及宣传工作。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1" w:type="dxa"/>
          </w:tcPr>
          <w:p>
            <w:pPr>
              <w:spacing w:line="360" w:lineRule="auto"/>
              <w:jc w:val="center"/>
              <w:rPr>
                <w:rFonts w:ascii="仿宋" w:hAnsi="仿宋" w:eastAsia="仿宋" w:cs="仿宋_GB2312"/>
                <w:sz w:val="28"/>
                <w:szCs w:val="28"/>
              </w:rPr>
            </w:pPr>
            <w:r>
              <w:rPr>
                <w:rFonts w:hint="eastAsia" w:ascii="仿宋" w:hAnsi="仿宋" w:eastAsia="仿宋" w:cs="仿宋_GB2312"/>
                <w:sz w:val="28"/>
                <w:szCs w:val="28"/>
              </w:rPr>
              <w:t>1</w:t>
            </w:r>
            <w:r>
              <w:rPr>
                <w:rFonts w:ascii="仿宋" w:hAnsi="仿宋" w:eastAsia="仿宋" w:cs="仿宋_GB2312"/>
                <w:sz w:val="28"/>
                <w:szCs w:val="28"/>
              </w:rPr>
              <w:t>1</w:t>
            </w:r>
            <w:r>
              <w:rPr>
                <w:rFonts w:hint="eastAsia" w:ascii="仿宋" w:hAnsi="仿宋" w:eastAsia="仿宋" w:cs="仿宋_GB2312"/>
                <w:sz w:val="28"/>
                <w:szCs w:val="28"/>
              </w:rPr>
              <w:t>-1</w:t>
            </w:r>
            <w:r>
              <w:rPr>
                <w:rFonts w:ascii="仿宋" w:hAnsi="仿宋" w:eastAsia="仿宋" w:cs="仿宋_GB2312"/>
                <w:sz w:val="28"/>
                <w:szCs w:val="28"/>
              </w:rPr>
              <w:t>2</w:t>
            </w:r>
            <w:r>
              <w:rPr>
                <w:rFonts w:hint="eastAsia" w:ascii="仿宋" w:hAnsi="仿宋" w:eastAsia="仿宋" w:cs="仿宋_GB2312"/>
                <w:sz w:val="28"/>
                <w:szCs w:val="28"/>
              </w:rPr>
              <w:t>月</w:t>
            </w:r>
          </w:p>
        </w:tc>
        <w:tc>
          <w:tcPr>
            <w:tcW w:w="7371" w:type="dxa"/>
          </w:tcPr>
          <w:p>
            <w:pPr>
              <w:spacing w:line="360" w:lineRule="auto"/>
              <w:rPr>
                <w:rFonts w:ascii="仿宋" w:hAnsi="仿宋" w:eastAsia="仿宋" w:cs="仿宋_GB2312"/>
                <w:sz w:val="28"/>
                <w:szCs w:val="28"/>
              </w:rPr>
            </w:pPr>
            <w:r>
              <w:rPr>
                <w:rFonts w:hint="eastAsia" w:ascii="仿宋" w:hAnsi="仿宋" w:eastAsia="仿宋" w:cs="仿宋_GB2312"/>
                <w:sz w:val="28"/>
                <w:szCs w:val="28"/>
              </w:rPr>
              <w:t>活动资料整理，总结交流，相关活动结果发布。</w:t>
            </w:r>
          </w:p>
        </w:tc>
      </w:tr>
      <w:bookmarkEnd w:id="0"/>
    </w:tbl>
    <w:p>
      <w:pPr>
        <w:widowControl/>
        <w:spacing w:line="360" w:lineRule="auto"/>
        <w:jc w:val="left"/>
        <w:rPr>
          <w:rFonts w:ascii="仿宋" w:hAnsi="仿宋" w:eastAsia="仿宋" w:cs="仿宋_GB2312"/>
          <w:sz w:val="30"/>
          <w:szCs w:val="30"/>
        </w:rPr>
      </w:pPr>
    </w:p>
    <w:p>
      <w:pPr>
        <w:spacing w:line="360" w:lineRule="auto"/>
        <w:ind w:firstLine="600" w:firstLineChars="200"/>
        <w:rPr>
          <w:rFonts w:hint="eastAsia" w:ascii="仿宋" w:hAnsi="仿宋" w:eastAsia="仿宋" w:cs="仿宋_GB2312"/>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9BCB33-ED2A-4966-A7E3-E3F7063F26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9D90356-2531-4442-9236-9788FA596F6F}"/>
  </w:font>
  <w:font w:name="仿宋_GB2312">
    <w:altName w:val="仿宋"/>
    <w:panose1 w:val="02010609030101010101"/>
    <w:charset w:val="86"/>
    <w:family w:val="modern"/>
    <w:pitch w:val="default"/>
    <w:sig w:usb0="00000000" w:usb1="00000000" w:usb2="00000000" w:usb3="00000000" w:csb0="00040000" w:csb1="00000000"/>
    <w:embedRegular r:id="rId3" w:fontKey="{C1955BD1-F453-4058-BF76-98D2E6E65007}"/>
  </w:font>
  <w:font w:name="仿宋">
    <w:panose1 w:val="02010609060101010101"/>
    <w:charset w:val="86"/>
    <w:family w:val="auto"/>
    <w:pitch w:val="default"/>
    <w:sig w:usb0="800002BF" w:usb1="38CF7CFA" w:usb2="00000016" w:usb3="00000000" w:csb0="00040001" w:csb1="00000000"/>
    <w:embedRegular r:id="rId4" w:fontKey="{B08CFFD5-8E69-47DD-872C-10967665286C}"/>
  </w:font>
  <w:font w:name="微软雅黑">
    <w:panose1 w:val="020B0503020204020204"/>
    <w:charset w:val="86"/>
    <w:family w:val="auto"/>
    <w:pitch w:val="default"/>
    <w:sig w:usb0="80000287" w:usb1="2ACF3C50" w:usb2="00000016" w:usb3="00000000" w:csb0="0004001F" w:csb1="00000000"/>
    <w:embedRegular r:id="rId5" w:fontKey="{6885C80E-3F7E-4CF4-BFF4-B21349A70995}"/>
  </w:font>
  <w:font w:name="方正小标宋_GBK">
    <w:panose1 w:val="02000000000000000000"/>
    <w:charset w:val="86"/>
    <w:family w:val="auto"/>
    <w:pitch w:val="default"/>
    <w:sig w:usb0="A00002BF" w:usb1="38CF7CFA" w:usb2="00082016" w:usb3="00000000" w:csb0="00040001" w:csb1="00000000"/>
    <w:embedRegular r:id="rId6" w:fontKey="{4D10BFB6-609F-460B-857A-21441BFA5F1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3MGM3MmI3YjViODg4Y2E2ZjBhOGUzOWIzM2FkNTEifQ=="/>
  </w:docVars>
  <w:rsids>
    <w:rsidRoot w:val="00000000"/>
    <w:rsid w:val="0EBB4CA8"/>
    <w:rsid w:val="1F113EEC"/>
    <w:rsid w:val="2B4609B9"/>
    <w:rsid w:val="6BFB4A55"/>
    <w:rsid w:val="7BA249EA"/>
    <w:rsid w:val="7D1A3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6">
    <w:name w:val="列出段落1"/>
    <w:basedOn w:val="1"/>
    <w:autoRedefine/>
    <w:uiPriority w:val="0"/>
    <w:pPr>
      <w:ind w:firstLine="420" w:firstLineChars="200"/>
    </w:pPr>
    <w:rPr>
      <w:rFonts w:ascii="Calibri" w:hAnsi="Calibri" w:cs="Calibri"/>
      <w:szCs w:val="21"/>
    </w:rPr>
  </w:style>
  <w:style w:type="paragraph" w:styleId="7">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2024-03-07T05:43:00Z</dcterms:created>
  <dc:creator>z'c</dc:creator>
  <cp:lastModifiedBy>giraffe 晨曦</cp:lastModifiedBy>
  <dcterms:modified xsi:type="dcterms:W3CDTF">2024-03-19T01:53:04Z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7A0EED1DA1EF435383BAE24412FBC613_12</vt:lpwstr>
  </property>
</Properties>
</file>